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jc w:val="center"/>
        <w:tblInd w:w="-369" w:type="dxa"/>
        <w:shd w:val="clear" w:color="auto" w:fill="E0E0E0"/>
        <w:tblLayout w:type="fixed"/>
        <w:tblLook w:val="0000"/>
      </w:tblPr>
      <w:tblGrid>
        <w:gridCol w:w="8359"/>
        <w:gridCol w:w="2004"/>
      </w:tblGrid>
      <w:tr w:rsidR="00B4381E">
        <w:trPr>
          <w:cantSplit/>
          <w:jc w:val="center"/>
        </w:trPr>
        <w:tc>
          <w:tcPr>
            <w:tcW w:w="8359" w:type="dxa"/>
            <w:vAlign w:val="center"/>
          </w:tcPr>
          <w:p w:rsidR="00B4381E" w:rsidRDefault="00B4381E" w:rsidP="0012607E">
            <w:pPr>
              <w:ind w:firstLine="0"/>
              <w:jc w:val="center"/>
              <w:rPr>
                <w:sz w:val="20"/>
                <w:lang w:val="sr-Cyrl-C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                       </w:t>
            </w:r>
          </w:p>
        </w:tc>
        <w:tc>
          <w:tcPr>
            <w:tcW w:w="2004" w:type="dxa"/>
            <w:shd w:val="clear" w:color="auto" w:fill="E0E0E0"/>
            <w:vAlign w:val="center"/>
          </w:tcPr>
          <w:p w:rsidR="00B4381E" w:rsidRPr="00567619" w:rsidRDefault="00B4381E" w:rsidP="006F08C2">
            <w:pPr>
              <w:ind w:firstLine="0"/>
              <w:jc w:val="left"/>
              <w:rPr>
                <w:sz w:val="20"/>
                <w:lang w:val="sr-Latn-CS"/>
              </w:rPr>
            </w:pPr>
            <w:r>
              <w:rPr>
                <w:sz w:val="20"/>
                <w:lang w:val="sr-Cyrl-CS"/>
              </w:rPr>
              <w:t xml:space="preserve">Datum: </w:t>
            </w:r>
            <w:r w:rsidR="00567619">
              <w:rPr>
                <w:sz w:val="20"/>
                <w:lang w:val="sr-Latn-CS"/>
              </w:rPr>
              <w:t>1</w:t>
            </w:r>
            <w:r w:rsidR="006D26C2">
              <w:rPr>
                <w:sz w:val="20"/>
                <w:lang w:val="sr-Latn-CS"/>
              </w:rPr>
              <w:t>4</w:t>
            </w:r>
            <w:r w:rsidR="00567619">
              <w:rPr>
                <w:sz w:val="20"/>
                <w:lang w:val="sr-Latn-CS"/>
              </w:rPr>
              <w:t>.0</w:t>
            </w:r>
            <w:r w:rsidR="006F08C2">
              <w:rPr>
                <w:sz w:val="20"/>
                <w:lang w:val="sr-Latn-CS"/>
              </w:rPr>
              <w:t>5</w:t>
            </w:r>
            <w:r w:rsidR="00567619">
              <w:rPr>
                <w:sz w:val="20"/>
                <w:lang w:val="sr-Latn-CS"/>
              </w:rPr>
              <w:t>.2018.</w:t>
            </w:r>
          </w:p>
        </w:tc>
      </w:tr>
    </w:tbl>
    <w:p w:rsidR="00847313" w:rsidRPr="004A5D57" w:rsidRDefault="00847313" w:rsidP="00847313">
      <w:pPr>
        <w:pStyle w:val="Header"/>
        <w:rPr>
          <w:lang w:val="sr-Latn-CS"/>
        </w:rPr>
      </w:pPr>
    </w:p>
    <w:p w:rsidR="004A5D57" w:rsidRPr="004A5D57" w:rsidRDefault="004A5D57" w:rsidP="0071696A">
      <w:pPr>
        <w:pStyle w:val="NoSpacing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4A5D57">
        <w:rPr>
          <w:rFonts w:ascii="Arial" w:hAnsi="Arial" w:cs="Arial"/>
          <w:sz w:val="22"/>
          <w:szCs w:val="22"/>
        </w:rPr>
        <w:t>Kompleks Cerovo se sastoji od</w:t>
      </w:r>
      <w:r>
        <w:rPr>
          <w:rFonts w:ascii="Arial" w:hAnsi="Arial" w:cs="Arial"/>
          <w:sz w:val="22"/>
          <w:szCs w:val="22"/>
        </w:rPr>
        <w:t xml:space="preserve"> dva ležišta ležište Kraku Bugaresku Cementacija koje se sastoji od 4 rudna tela (</w:t>
      </w:r>
      <w:r w:rsidR="00D255E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ementacija 1, cementacija 2, cementacija 3 i cementacija 4) i ležišta Cerovo koje se sastoji od 2 rudna tela (Cerovo Primarno i Drenova).</w:t>
      </w:r>
    </w:p>
    <w:p w:rsidR="0071696A" w:rsidRPr="0071696A" w:rsidRDefault="0071696A" w:rsidP="004A5D57">
      <w:pPr>
        <w:pStyle w:val="NoSpacing"/>
        <w:ind w:left="720"/>
        <w:jc w:val="both"/>
        <w:rPr>
          <w:rFonts w:ascii="Arial" w:hAnsi="Arial" w:cs="Arial"/>
          <w:b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 xml:space="preserve">Studija koja je poslužila kao podloga za izradu zahteva nosi naziv, koji je naveden i u prethodnom zahtevu, </w:t>
      </w:r>
      <w:proofErr w:type="gramStart"/>
      <w:r w:rsidRPr="0071696A">
        <w:rPr>
          <w:rFonts w:ascii="Arial" w:hAnsi="Arial" w:cs="Arial"/>
          <w:b/>
          <w:sz w:val="22"/>
          <w:szCs w:val="22"/>
        </w:rPr>
        <w:t>“ Studija</w:t>
      </w:r>
      <w:proofErr w:type="gramEnd"/>
      <w:r w:rsidRPr="0071696A">
        <w:rPr>
          <w:rFonts w:ascii="Arial" w:hAnsi="Arial" w:cs="Arial"/>
          <w:b/>
          <w:sz w:val="22"/>
          <w:szCs w:val="22"/>
        </w:rPr>
        <w:t xml:space="preserve"> izvodljivosti eksploatacije ležišta mineralnih sirovina “Kraku Bugaresku” i “Cerovo” RTB Bor. </w:t>
      </w:r>
      <w:r w:rsidRPr="0071696A">
        <w:rPr>
          <w:rFonts w:ascii="Arial" w:hAnsi="Arial" w:cs="Arial"/>
          <w:sz w:val="22"/>
          <w:szCs w:val="22"/>
        </w:rPr>
        <w:t xml:space="preserve">Studija je urađena od strane Rudarsko – geološkog fakulteta Beograd, decembra 2017.god. Studija je urađena zbog potrebe proširenja eksploatacionog polja </w:t>
      </w:r>
      <w:r w:rsidR="00896226">
        <w:rPr>
          <w:rFonts w:ascii="Arial" w:hAnsi="Arial" w:cs="Arial"/>
          <w:sz w:val="22"/>
          <w:szCs w:val="22"/>
        </w:rPr>
        <w:t>i</w:t>
      </w:r>
      <w:r w:rsidRPr="0071696A">
        <w:rPr>
          <w:rFonts w:ascii="Arial" w:hAnsi="Arial" w:cs="Arial"/>
          <w:sz w:val="22"/>
          <w:szCs w:val="22"/>
        </w:rPr>
        <w:t xml:space="preserve"> kao pripremna tehnička dokumentacija za otvaranje novog rudnika </w:t>
      </w:r>
      <w:proofErr w:type="gramStart"/>
      <w:r w:rsidRPr="0071696A">
        <w:rPr>
          <w:rFonts w:ascii="Arial" w:hAnsi="Arial" w:cs="Arial"/>
          <w:sz w:val="22"/>
          <w:szCs w:val="22"/>
        </w:rPr>
        <w:t>na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ležištu Cerovo uz kombinovanu eksploataciju ležišta “Kraku Bugaresku” na površinskom kopu Cementacija 2.</w:t>
      </w:r>
    </w:p>
    <w:p w:rsidR="00896226" w:rsidRDefault="0071696A" w:rsidP="0071696A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  <w:lang w:val="sr-Latn-CS"/>
        </w:rPr>
        <w:t xml:space="preserve">Dopunski rudarski projekat eksploatacije ležišta rude bakra „Kraku Bugaresku – Cementacija 1 i 2“, za koji RBB poseduje odobrenje za izvođenje rudarskih radova </w:t>
      </w:r>
      <w:r w:rsidRPr="0071696A">
        <w:rPr>
          <w:rFonts w:ascii="Arial" w:hAnsi="Arial" w:cs="Arial"/>
          <w:bCs/>
          <w:sz w:val="22"/>
          <w:szCs w:val="22"/>
          <w:lang w:val="sl-SI"/>
        </w:rPr>
        <w:t>br. 310-02-00696/2011-14 od 01.</w:t>
      </w:r>
      <w:r w:rsidR="00896226">
        <w:rPr>
          <w:rFonts w:ascii="Arial" w:hAnsi="Arial" w:cs="Arial"/>
          <w:bCs/>
          <w:sz w:val="22"/>
          <w:szCs w:val="22"/>
          <w:lang w:val="sl-SI"/>
        </w:rPr>
        <w:t xml:space="preserve">10.2014, definisana je eksploatacija na površinskom kopu Cementacija 2. </w:t>
      </w:r>
      <w:r w:rsidRPr="0071696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1696A">
        <w:rPr>
          <w:rFonts w:ascii="Arial" w:hAnsi="Arial" w:cs="Arial"/>
          <w:sz w:val="22"/>
          <w:szCs w:val="22"/>
        </w:rPr>
        <w:t>Pomenutim DRP-om su obuhvaćena dva površinska kopa tkz.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C1 (Cementacija 1) i C2 (Cementacija 2) Eksploatacija rude bakra </w:t>
      </w:r>
      <w:proofErr w:type="gramStart"/>
      <w:r w:rsidRPr="0071696A">
        <w:rPr>
          <w:rFonts w:ascii="Arial" w:hAnsi="Arial" w:cs="Arial"/>
          <w:sz w:val="22"/>
          <w:szCs w:val="22"/>
        </w:rPr>
        <w:t>na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površinskom kopu C1 završena je u novembru 201</w:t>
      </w:r>
      <w:r w:rsidR="00896226">
        <w:rPr>
          <w:rFonts w:ascii="Arial" w:hAnsi="Arial" w:cs="Arial"/>
          <w:sz w:val="22"/>
          <w:szCs w:val="22"/>
        </w:rPr>
        <w:t>7</w:t>
      </w:r>
      <w:r w:rsidRPr="0071696A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71696A">
        <w:rPr>
          <w:rFonts w:ascii="Arial" w:hAnsi="Arial" w:cs="Arial"/>
          <w:sz w:val="22"/>
          <w:szCs w:val="22"/>
        </w:rPr>
        <w:t>god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71696A">
        <w:rPr>
          <w:rFonts w:ascii="Arial" w:hAnsi="Arial" w:cs="Arial"/>
          <w:sz w:val="22"/>
          <w:szCs w:val="22"/>
        </w:rPr>
        <w:t>i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trebalo je da se krene sa eksploatacijom C2. Međutim, zbog </w:t>
      </w:r>
      <w:r w:rsidR="004A5D57">
        <w:rPr>
          <w:rFonts w:ascii="Arial" w:hAnsi="Arial" w:cs="Arial"/>
          <w:sz w:val="22"/>
          <w:szCs w:val="22"/>
        </w:rPr>
        <w:t xml:space="preserve">nerešene eksproprijacije </w:t>
      </w:r>
      <w:proofErr w:type="gramStart"/>
      <w:r w:rsidR="004A5D57">
        <w:rPr>
          <w:rFonts w:ascii="Arial" w:hAnsi="Arial" w:cs="Arial"/>
          <w:sz w:val="22"/>
          <w:szCs w:val="22"/>
        </w:rPr>
        <w:t>sa</w:t>
      </w:r>
      <w:proofErr w:type="gramEnd"/>
      <w:r w:rsidR="004A5D57">
        <w:rPr>
          <w:rFonts w:ascii="Arial" w:hAnsi="Arial" w:cs="Arial"/>
          <w:sz w:val="22"/>
          <w:szCs w:val="22"/>
        </w:rPr>
        <w:t xml:space="preserve"> vlasnicima zemlje na lokaciji kopa </w:t>
      </w:r>
      <w:r w:rsidRPr="0071696A">
        <w:rPr>
          <w:rFonts w:ascii="Arial" w:hAnsi="Arial" w:cs="Arial"/>
          <w:sz w:val="22"/>
          <w:szCs w:val="22"/>
        </w:rPr>
        <w:t>nije se krenulo sa pripremnim radovima na otvaranju novog kopa</w:t>
      </w:r>
      <w:r w:rsidR="00896226">
        <w:rPr>
          <w:rFonts w:ascii="Arial" w:hAnsi="Arial" w:cs="Arial"/>
          <w:sz w:val="22"/>
          <w:szCs w:val="22"/>
        </w:rPr>
        <w:t>.</w:t>
      </w:r>
      <w:r w:rsidRPr="0071696A">
        <w:rPr>
          <w:rFonts w:ascii="Arial" w:hAnsi="Arial" w:cs="Arial"/>
          <w:sz w:val="22"/>
          <w:szCs w:val="22"/>
        </w:rPr>
        <w:t xml:space="preserve"> </w:t>
      </w:r>
      <w:r w:rsidR="002D0D94">
        <w:rPr>
          <w:rFonts w:ascii="Arial" w:hAnsi="Arial" w:cs="Arial"/>
          <w:sz w:val="22"/>
          <w:szCs w:val="22"/>
        </w:rPr>
        <w:t>Tako da</w:t>
      </w:r>
      <w:r w:rsidRPr="0071696A">
        <w:rPr>
          <w:rFonts w:ascii="Arial" w:hAnsi="Arial" w:cs="Arial"/>
          <w:sz w:val="22"/>
          <w:szCs w:val="22"/>
        </w:rPr>
        <w:t xml:space="preserve"> su </w:t>
      </w:r>
      <w:r w:rsidR="002D0D94">
        <w:rPr>
          <w:rFonts w:ascii="Arial" w:hAnsi="Arial" w:cs="Arial"/>
          <w:sz w:val="22"/>
          <w:szCs w:val="22"/>
        </w:rPr>
        <w:t>privremeno</w:t>
      </w:r>
      <w:r w:rsidRPr="0071696A">
        <w:rPr>
          <w:rFonts w:ascii="Arial" w:hAnsi="Arial" w:cs="Arial"/>
          <w:sz w:val="22"/>
          <w:szCs w:val="22"/>
        </w:rPr>
        <w:t xml:space="preserve"> obustavljeni </w:t>
      </w:r>
      <w:r w:rsidR="002D0D94">
        <w:rPr>
          <w:rFonts w:ascii="Arial" w:hAnsi="Arial" w:cs="Arial"/>
          <w:sz w:val="22"/>
          <w:szCs w:val="22"/>
        </w:rPr>
        <w:t xml:space="preserve">dalji </w:t>
      </w:r>
      <w:r w:rsidRPr="0071696A">
        <w:rPr>
          <w:rFonts w:ascii="Arial" w:hAnsi="Arial" w:cs="Arial"/>
          <w:sz w:val="22"/>
          <w:szCs w:val="22"/>
        </w:rPr>
        <w:t xml:space="preserve">radovi </w:t>
      </w:r>
      <w:proofErr w:type="gramStart"/>
      <w:r w:rsidRPr="0071696A">
        <w:rPr>
          <w:rFonts w:ascii="Arial" w:hAnsi="Arial" w:cs="Arial"/>
          <w:sz w:val="22"/>
          <w:szCs w:val="22"/>
        </w:rPr>
        <w:t>na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eksploataciji rude na</w:t>
      </w:r>
      <w:r w:rsidR="00D11753">
        <w:rPr>
          <w:rFonts w:ascii="Arial" w:hAnsi="Arial" w:cs="Arial"/>
          <w:sz w:val="22"/>
          <w:szCs w:val="22"/>
        </w:rPr>
        <w:t xml:space="preserve"> površinskom kopu Kraku Bugaresku Cementacija</w:t>
      </w:r>
      <w:r w:rsidR="002D0D94">
        <w:rPr>
          <w:rFonts w:ascii="Arial" w:hAnsi="Arial" w:cs="Arial"/>
          <w:sz w:val="22"/>
          <w:szCs w:val="22"/>
        </w:rPr>
        <w:t>.</w:t>
      </w:r>
      <w:r w:rsidRPr="0071696A">
        <w:rPr>
          <w:rFonts w:ascii="Arial" w:hAnsi="Arial" w:cs="Arial"/>
          <w:sz w:val="22"/>
          <w:szCs w:val="22"/>
        </w:rPr>
        <w:t xml:space="preserve"> </w:t>
      </w:r>
    </w:p>
    <w:p w:rsidR="0071696A" w:rsidRPr="0071696A" w:rsidRDefault="0071696A" w:rsidP="0071696A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 xml:space="preserve">Studija izvodljivosti obrađuje ležište: “Cerovo”, odnosno Studija se odnosi </w:t>
      </w:r>
      <w:proofErr w:type="gramStart"/>
      <w:r w:rsidRPr="0071696A">
        <w:rPr>
          <w:rFonts w:ascii="Arial" w:hAnsi="Arial" w:cs="Arial"/>
          <w:sz w:val="22"/>
          <w:szCs w:val="22"/>
        </w:rPr>
        <w:t>na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eksploataciju ležišta Cerovo a ležište “Kraku Bugaresku” se obrađuje zbog usklađivanja dinamike eksploatacije ležišta Kraku Bugaresku sa budućim ležištem Cerovo.</w:t>
      </w:r>
    </w:p>
    <w:p w:rsidR="0071696A" w:rsidRPr="0071696A" w:rsidRDefault="0071696A" w:rsidP="0071696A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 xml:space="preserve">Dakle, projektnim rešenjem u studiji se predviđa paralelni nastavak eksploatacije </w:t>
      </w:r>
      <w:proofErr w:type="gramStart"/>
      <w:r w:rsidRPr="0071696A">
        <w:rPr>
          <w:rFonts w:ascii="Arial" w:hAnsi="Arial" w:cs="Arial"/>
          <w:sz w:val="22"/>
          <w:szCs w:val="22"/>
        </w:rPr>
        <w:t>na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površinskom kopu Kraku Bugaresku Cementacija 2 u granicama kopa prema važećem DRP-u i otvaranje i eksploatacija na kopu Cerovo. </w:t>
      </w:r>
      <w:r w:rsidR="002D0D94">
        <w:rPr>
          <w:rFonts w:ascii="Arial" w:hAnsi="Arial" w:cs="Arial"/>
          <w:sz w:val="22"/>
          <w:szCs w:val="22"/>
        </w:rPr>
        <w:t>Dinamički je predviđeno</w:t>
      </w:r>
      <w:r w:rsidRPr="0071696A">
        <w:rPr>
          <w:rFonts w:ascii="Arial" w:hAnsi="Arial" w:cs="Arial"/>
          <w:sz w:val="22"/>
          <w:szCs w:val="22"/>
        </w:rPr>
        <w:t xml:space="preserve"> da ova dva kopa rade paralelno do kraja veka kopa Cementacija 2, a zatim samo kop Cerovo sa godišnjim kapacitetom od 5,5 mil. </w:t>
      </w:r>
      <w:proofErr w:type="gramStart"/>
      <w:r w:rsidRPr="0071696A">
        <w:rPr>
          <w:rFonts w:ascii="Arial" w:hAnsi="Arial" w:cs="Arial"/>
          <w:sz w:val="22"/>
          <w:szCs w:val="22"/>
        </w:rPr>
        <w:t>tona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rude godišnje. U periodu paralelnog rada oba kopa godišnji kapacitet prerade </w:t>
      </w:r>
      <w:proofErr w:type="gramStart"/>
      <w:r w:rsidRPr="0071696A">
        <w:rPr>
          <w:rFonts w:ascii="Arial" w:hAnsi="Arial" w:cs="Arial"/>
          <w:sz w:val="22"/>
          <w:szCs w:val="22"/>
        </w:rPr>
        <w:t>na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kopu Cerovo biće 3 mil. </w:t>
      </w:r>
      <w:proofErr w:type="gramStart"/>
      <w:r w:rsidRPr="0071696A">
        <w:rPr>
          <w:rFonts w:ascii="Arial" w:hAnsi="Arial" w:cs="Arial"/>
          <w:sz w:val="22"/>
          <w:szCs w:val="22"/>
        </w:rPr>
        <w:t>tona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godišnje, da bi sa prestankom rada kopa Cementacija 2, godišnji kapacitet bio 5,5 mil. </w:t>
      </w:r>
      <w:proofErr w:type="gramStart"/>
      <w:r w:rsidRPr="0071696A">
        <w:rPr>
          <w:rFonts w:ascii="Arial" w:hAnsi="Arial" w:cs="Arial"/>
          <w:sz w:val="22"/>
          <w:szCs w:val="22"/>
        </w:rPr>
        <w:t>tona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sve do kraja veka eksploatacije ležišta.</w:t>
      </w:r>
    </w:p>
    <w:p w:rsidR="0071696A" w:rsidRPr="0071696A" w:rsidRDefault="00D11753" w:rsidP="0071696A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Kao što je već rečeno, v</w:t>
      </w:r>
      <w:r w:rsidR="002D0D94">
        <w:rPr>
          <w:rFonts w:ascii="Arial" w:hAnsi="Arial" w:cs="Arial"/>
          <w:sz w:val="22"/>
          <w:szCs w:val="22"/>
        </w:rPr>
        <w:t>ažiće i dalje postojeća projektna dokumentacija za otvaranje kopa Cementacija 2</w:t>
      </w:r>
      <w:r w:rsidR="00C006CC">
        <w:rPr>
          <w:rFonts w:ascii="Arial" w:hAnsi="Arial" w:cs="Arial"/>
          <w:sz w:val="22"/>
          <w:szCs w:val="22"/>
        </w:rPr>
        <w:t xml:space="preserve"> za koju posedujemo potrebne dozvole za izvođenje rudarskih radova i saglasnost </w:t>
      </w:r>
      <w:proofErr w:type="gramStart"/>
      <w:r w:rsidR="00C006CC">
        <w:rPr>
          <w:rFonts w:ascii="Arial" w:hAnsi="Arial" w:cs="Arial"/>
          <w:sz w:val="22"/>
          <w:szCs w:val="22"/>
        </w:rPr>
        <w:t>na</w:t>
      </w:r>
      <w:proofErr w:type="gramEnd"/>
      <w:r w:rsidR="00C006CC">
        <w:rPr>
          <w:rFonts w:ascii="Arial" w:hAnsi="Arial" w:cs="Arial"/>
          <w:sz w:val="22"/>
          <w:szCs w:val="22"/>
        </w:rPr>
        <w:t xml:space="preserve"> Studiju o proceni uticaja na životnu sredinu a na bazi Studije izvodljivosti, biće obrađena eksploatacija ležišta Cerovo</w:t>
      </w:r>
      <w:r w:rsidR="0071696A" w:rsidRPr="0071696A">
        <w:rPr>
          <w:rFonts w:ascii="Arial" w:hAnsi="Arial" w:cs="Arial"/>
          <w:sz w:val="22"/>
          <w:szCs w:val="22"/>
        </w:rPr>
        <w:t xml:space="preserve"> sa definisanim rešenjima odlaganja kopovske jalovine</w:t>
      </w:r>
      <w:r>
        <w:rPr>
          <w:rFonts w:ascii="Arial" w:hAnsi="Arial" w:cs="Arial"/>
          <w:sz w:val="22"/>
          <w:szCs w:val="22"/>
        </w:rPr>
        <w:t xml:space="preserve">. </w:t>
      </w:r>
      <w:proofErr w:type="gramStart"/>
      <w:r>
        <w:rPr>
          <w:rFonts w:ascii="Arial" w:hAnsi="Arial" w:cs="Arial"/>
          <w:sz w:val="22"/>
          <w:szCs w:val="22"/>
        </w:rPr>
        <w:t>P</w:t>
      </w:r>
      <w:r w:rsidR="00C006CC">
        <w:rPr>
          <w:rFonts w:ascii="Arial" w:hAnsi="Arial" w:cs="Arial"/>
          <w:sz w:val="22"/>
          <w:szCs w:val="22"/>
        </w:rPr>
        <w:t>redviđa se da se</w:t>
      </w:r>
      <w:r w:rsidR="0071696A" w:rsidRPr="0071696A">
        <w:rPr>
          <w:rFonts w:ascii="Arial" w:hAnsi="Arial" w:cs="Arial"/>
          <w:sz w:val="22"/>
          <w:szCs w:val="22"/>
        </w:rPr>
        <w:t xml:space="preserve"> kopovsk</w:t>
      </w:r>
      <w:r w:rsidR="00C006CC">
        <w:rPr>
          <w:rFonts w:ascii="Arial" w:hAnsi="Arial" w:cs="Arial"/>
          <w:sz w:val="22"/>
          <w:szCs w:val="22"/>
        </w:rPr>
        <w:t>a</w:t>
      </w:r>
      <w:r w:rsidR="0071696A" w:rsidRPr="0071696A">
        <w:rPr>
          <w:rFonts w:ascii="Arial" w:hAnsi="Arial" w:cs="Arial"/>
          <w:sz w:val="22"/>
          <w:szCs w:val="22"/>
        </w:rPr>
        <w:t xml:space="preserve"> jalovin</w:t>
      </w:r>
      <w:r w:rsidR="00C006CC">
        <w:rPr>
          <w:rFonts w:ascii="Arial" w:hAnsi="Arial" w:cs="Arial"/>
          <w:sz w:val="22"/>
          <w:szCs w:val="22"/>
        </w:rPr>
        <w:t>a</w:t>
      </w:r>
      <w:r w:rsidR="0071696A" w:rsidRPr="0071696A">
        <w:rPr>
          <w:rFonts w:ascii="Arial" w:hAnsi="Arial" w:cs="Arial"/>
          <w:sz w:val="22"/>
          <w:szCs w:val="22"/>
        </w:rPr>
        <w:t xml:space="preserve"> iz budućeg kopa Cerovo </w:t>
      </w:r>
      <w:r w:rsidR="00D255E9">
        <w:rPr>
          <w:rFonts w:ascii="Arial" w:hAnsi="Arial" w:cs="Arial"/>
          <w:sz w:val="22"/>
          <w:szCs w:val="22"/>
        </w:rPr>
        <w:t xml:space="preserve">odlaže </w:t>
      </w:r>
      <w:r w:rsidR="0071696A" w:rsidRPr="0071696A">
        <w:rPr>
          <w:rFonts w:ascii="Arial" w:hAnsi="Arial" w:cs="Arial"/>
          <w:sz w:val="22"/>
          <w:szCs w:val="22"/>
        </w:rPr>
        <w:t>u otkopani prostor površinskog kopa Cementacija 2.</w:t>
      </w:r>
      <w:proofErr w:type="gramEnd"/>
      <w:r w:rsidR="00D255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 I fazi eksploatacije kopa </w:t>
      </w:r>
      <w:r w:rsidR="00D255E9">
        <w:rPr>
          <w:rFonts w:ascii="Arial" w:hAnsi="Arial" w:cs="Arial"/>
          <w:sz w:val="22"/>
          <w:szCs w:val="22"/>
        </w:rPr>
        <w:t xml:space="preserve">Cerovo </w:t>
      </w:r>
      <w:r>
        <w:rPr>
          <w:rFonts w:ascii="Arial" w:hAnsi="Arial" w:cs="Arial"/>
          <w:sz w:val="22"/>
          <w:szCs w:val="22"/>
        </w:rPr>
        <w:t xml:space="preserve">jalovina </w:t>
      </w:r>
      <w:proofErr w:type="gramStart"/>
      <w:r>
        <w:rPr>
          <w:rFonts w:ascii="Arial" w:hAnsi="Arial" w:cs="Arial"/>
          <w:sz w:val="22"/>
          <w:szCs w:val="22"/>
        </w:rPr>
        <w:t>će</w:t>
      </w:r>
      <w:proofErr w:type="gramEnd"/>
      <w:r>
        <w:rPr>
          <w:rFonts w:ascii="Arial" w:hAnsi="Arial" w:cs="Arial"/>
          <w:sz w:val="22"/>
          <w:szCs w:val="22"/>
        </w:rPr>
        <w:t xml:space="preserve"> se </w:t>
      </w:r>
      <w:r w:rsidR="00D255E9">
        <w:rPr>
          <w:rFonts w:ascii="Arial" w:hAnsi="Arial" w:cs="Arial"/>
          <w:sz w:val="22"/>
          <w:szCs w:val="22"/>
        </w:rPr>
        <w:t>odlaga</w:t>
      </w:r>
      <w:r>
        <w:rPr>
          <w:rFonts w:ascii="Arial" w:hAnsi="Arial" w:cs="Arial"/>
          <w:sz w:val="22"/>
          <w:szCs w:val="22"/>
        </w:rPr>
        <w:t>ti</w:t>
      </w:r>
      <w:r w:rsidR="00D255E9">
        <w:rPr>
          <w:rFonts w:ascii="Arial" w:hAnsi="Arial" w:cs="Arial"/>
          <w:sz w:val="22"/>
          <w:szCs w:val="22"/>
        </w:rPr>
        <w:t xml:space="preserve"> na </w:t>
      </w:r>
      <w:r>
        <w:rPr>
          <w:rFonts w:ascii="Arial" w:hAnsi="Arial" w:cs="Arial"/>
          <w:sz w:val="22"/>
          <w:szCs w:val="22"/>
        </w:rPr>
        <w:t xml:space="preserve">novoformirano </w:t>
      </w:r>
      <w:r w:rsidR="00D255E9">
        <w:rPr>
          <w:rFonts w:ascii="Arial" w:hAnsi="Arial" w:cs="Arial"/>
          <w:sz w:val="22"/>
          <w:szCs w:val="22"/>
        </w:rPr>
        <w:t>spoljno odlagalište sa istočne strane kopa</w:t>
      </w:r>
      <w:r>
        <w:rPr>
          <w:rFonts w:ascii="Arial" w:hAnsi="Arial" w:cs="Arial"/>
          <w:sz w:val="22"/>
          <w:szCs w:val="22"/>
        </w:rPr>
        <w:t xml:space="preserve"> a sa završetkom eksploatacije kopa Cementacija 2 </w:t>
      </w:r>
      <w:r w:rsidR="007F0C39">
        <w:rPr>
          <w:rFonts w:ascii="Arial" w:hAnsi="Arial" w:cs="Arial"/>
          <w:sz w:val="22"/>
          <w:szCs w:val="22"/>
        </w:rPr>
        <w:t>vršiće se odlaganje u otkopani prostor</w:t>
      </w:r>
      <w:r w:rsidR="00D255E9">
        <w:rPr>
          <w:rFonts w:ascii="Arial" w:hAnsi="Arial" w:cs="Arial"/>
          <w:sz w:val="22"/>
          <w:szCs w:val="22"/>
        </w:rPr>
        <w:t>.</w:t>
      </w:r>
      <w:r w:rsidRPr="00D11753">
        <w:rPr>
          <w:rFonts w:ascii="Arial" w:hAnsi="Arial" w:cs="Arial"/>
          <w:sz w:val="22"/>
          <w:szCs w:val="22"/>
        </w:rPr>
        <w:t xml:space="preserve"> </w:t>
      </w:r>
      <w:r w:rsidR="007F0C39">
        <w:rPr>
          <w:rFonts w:ascii="Arial" w:hAnsi="Arial" w:cs="Arial"/>
          <w:sz w:val="22"/>
          <w:szCs w:val="22"/>
        </w:rPr>
        <w:t xml:space="preserve">Tako da </w:t>
      </w:r>
      <w:proofErr w:type="gramStart"/>
      <w:r w:rsidR="007F0C39">
        <w:rPr>
          <w:rFonts w:ascii="Arial" w:hAnsi="Arial" w:cs="Arial"/>
          <w:sz w:val="22"/>
          <w:szCs w:val="22"/>
        </w:rPr>
        <w:t>će</w:t>
      </w:r>
      <w:proofErr w:type="gramEnd"/>
      <w:r w:rsidR="007F0C39">
        <w:rPr>
          <w:rFonts w:ascii="Arial" w:hAnsi="Arial" w:cs="Arial"/>
          <w:sz w:val="22"/>
          <w:szCs w:val="22"/>
        </w:rPr>
        <w:t xml:space="preserve"> jedan period biti aktivna oba odlagališta da bi se o</w:t>
      </w:r>
      <w:r>
        <w:rPr>
          <w:rFonts w:ascii="Arial" w:hAnsi="Arial" w:cs="Arial"/>
          <w:sz w:val="22"/>
          <w:szCs w:val="22"/>
        </w:rPr>
        <w:t>statak jalovine do kraja veka eksploatacije</w:t>
      </w:r>
      <w:r w:rsidR="007F0C39">
        <w:rPr>
          <w:rFonts w:ascii="Arial" w:hAnsi="Arial" w:cs="Arial"/>
          <w:sz w:val="22"/>
          <w:szCs w:val="22"/>
        </w:rPr>
        <w:t xml:space="preserve"> kopa Cerovo</w:t>
      </w:r>
      <w:r w:rsidR="007F0C39" w:rsidRPr="007F0C39">
        <w:rPr>
          <w:rFonts w:ascii="Arial" w:hAnsi="Arial" w:cs="Arial"/>
          <w:sz w:val="22"/>
          <w:szCs w:val="22"/>
        </w:rPr>
        <w:t xml:space="preserve"> </w:t>
      </w:r>
      <w:r w:rsidR="007F0C39">
        <w:rPr>
          <w:rFonts w:ascii="Arial" w:hAnsi="Arial" w:cs="Arial"/>
          <w:sz w:val="22"/>
          <w:szCs w:val="22"/>
        </w:rPr>
        <w:t>odlagao na novoformiranom spoljnom odlagalištu sa istočne strane kopa.</w:t>
      </w:r>
    </w:p>
    <w:p w:rsidR="0071696A" w:rsidRPr="0071696A" w:rsidRDefault="0071696A" w:rsidP="0071696A">
      <w:pPr>
        <w:ind w:left="720"/>
        <w:rPr>
          <w:rFonts w:cs="Arial"/>
          <w:szCs w:val="22"/>
        </w:rPr>
      </w:pPr>
    </w:p>
    <w:p w:rsidR="0071696A" w:rsidRPr="0071696A" w:rsidRDefault="0071696A" w:rsidP="0071696A">
      <w:pPr>
        <w:ind w:left="720"/>
        <w:rPr>
          <w:rFonts w:cs="Arial"/>
          <w:b/>
          <w:szCs w:val="22"/>
        </w:rPr>
      </w:pPr>
      <w:r w:rsidRPr="0071696A">
        <w:rPr>
          <w:rFonts w:cs="Arial"/>
          <w:b/>
          <w:szCs w:val="22"/>
        </w:rPr>
        <w:t>Hidrološke karakteristike ležišta</w:t>
      </w:r>
    </w:p>
    <w:p w:rsidR="0071696A" w:rsidRPr="0071696A" w:rsidRDefault="0071696A" w:rsidP="0071696A">
      <w:pPr>
        <w:ind w:left="720"/>
        <w:rPr>
          <w:rFonts w:cs="Arial"/>
          <w:szCs w:val="22"/>
        </w:rPr>
      </w:pP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proofErr w:type="gramStart"/>
      <w:r w:rsidRPr="0071696A">
        <w:rPr>
          <w:rFonts w:cs="Arial"/>
          <w:szCs w:val="22"/>
        </w:rPr>
        <w:t>Područje rudnog polja „Mali Krivelj - Cerovo“, pripada slivnom području Valja Mare i Cerove reke.</w:t>
      </w:r>
      <w:proofErr w:type="gramEnd"/>
      <w:r w:rsidRPr="0071696A">
        <w:rPr>
          <w:rFonts w:cs="Arial"/>
          <w:szCs w:val="22"/>
        </w:rPr>
        <w:t xml:space="preserve"> Stenske mase klasifikovane su prema njihovim hidrogeološkim funkcijama, bez obzira </w:t>
      </w:r>
      <w:proofErr w:type="gramStart"/>
      <w:r w:rsidRPr="0071696A">
        <w:rPr>
          <w:rFonts w:cs="Arial"/>
          <w:szCs w:val="22"/>
        </w:rPr>
        <w:t>na</w:t>
      </w:r>
      <w:proofErr w:type="gramEnd"/>
      <w:r w:rsidRPr="0071696A">
        <w:rPr>
          <w:rFonts w:cs="Arial"/>
          <w:szCs w:val="22"/>
        </w:rPr>
        <w:t xml:space="preserve"> starost i genezu. Na taj način su sve stenske mase podeljene </w:t>
      </w:r>
      <w:proofErr w:type="gramStart"/>
      <w:r w:rsidRPr="0071696A">
        <w:rPr>
          <w:rFonts w:cs="Arial"/>
          <w:szCs w:val="22"/>
        </w:rPr>
        <w:t>na</w:t>
      </w:r>
      <w:proofErr w:type="gramEnd"/>
      <w:r w:rsidRPr="0071696A">
        <w:rPr>
          <w:rFonts w:cs="Arial"/>
          <w:szCs w:val="22"/>
        </w:rPr>
        <w:t xml:space="preserve"> četiri grupe:</w:t>
      </w:r>
    </w:p>
    <w:p w:rsidR="0071696A" w:rsidRPr="0071696A" w:rsidRDefault="0071696A" w:rsidP="0071696A">
      <w:pPr>
        <w:rPr>
          <w:rFonts w:cs="Arial"/>
          <w:szCs w:val="22"/>
        </w:rPr>
      </w:pPr>
      <w:r w:rsidRPr="0071696A">
        <w:rPr>
          <w:rFonts w:cs="Arial"/>
          <w:szCs w:val="22"/>
        </w:rPr>
        <w:t>- Dobro vodopropusne;</w:t>
      </w:r>
    </w:p>
    <w:p w:rsidR="0071696A" w:rsidRPr="0071696A" w:rsidRDefault="0071696A" w:rsidP="0071696A">
      <w:pPr>
        <w:rPr>
          <w:rFonts w:cs="Arial"/>
          <w:szCs w:val="22"/>
        </w:rPr>
      </w:pPr>
      <w:r w:rsidRPr="0071696A">
        <w:rPr>
          <w:rFonts w:cs="Arial"/>
          <w:szCs w:val="22"/>
        </w:rPr>
        <w:t>- Slabo vodopropusne;</w:t>
      </w:r>
    </w:p>
    <w:p w:rsidR="0071696A" w:rsidRPr="0071696A" w:rsidRDefault="0071696A" w:rsidP="0071696A">
      <w:pPr>
        <w:rPr>
          <w:rFonts w:cs="Arial"/>
          <w:szCs w:val="22"/>
        </w:rPr>
      </w:pPr>
      <w:r w:rsidRPr="0071696A">
        <w:rPr>
          <w:rFonts w:cs="Arial"/>
          <w:szCs w:val="22"/>
        </w:rPr>
        <w:t>- Kompleks vodopropusnih i vodonepropusnih stena i</w:t>
      </w:r>
    </w:p>
    <w:p w:rsidR="0071696A" w:rsidRPr="0071696A" w:rsidRDefault="0071696A" w:rsidP="0071696A">
      <w:pPr>
        <w:rPr>
          <w:rFonts w:cs="Arial"/>
          <w:szCs w:val="22"/>
        </w:rPr>
      </w:pPr>
      <w:r w:rsidRPr="0071696A">
        <w:rPr>
          <w:rFonts w:cs="Arial"/>
          <w:szCs w:val="22"/>
        </w:rPr>
        <w:t>- Vodonepropusne stene.</w:t>
      </w: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proofErr w:type="gramStart"/>
      <w:r w:rsidRPr="0071696A">
        <w:rPr>
          <w:rFonts w:cs="Arial"/>
          <w:szCs w:val="22"/>
        </w:rPr>
        <w:t>Naročita je pažnja posvećena ispucalosti stenskih masa, tipu poroznosti i njenoj proceni, kao i izdašnosti izvora.</w:t>
      </w:r>
      <w:proofErr w:type="gramEnd"/>
      <w:r w:rsidRPr="0071696A">
        <w:rPr>
          <w:rFonts w:cs="Arial"/>
          <w:szCs w:val="22"/>
        </w:rPr>
        <w:t xml:space="preserve"> </w:t>
      </w:r>
      <w:proofErr w:type="gramStart"/>
      <w:r w:rsidRPr="0071696A">
        <w:rPr>
          <w:rFonts w:cs="Arial"/>
          <w:szCs w:val="22"/>
        </w:rPr>
        <w:t xml:space="preserve">Najveće prostranstvo zauzimaju slabo vodopropusne stene, koje izgrađuju </w:t>
      </w:r>
      <w:r w:rsidRPr="0071696A">
        <w:rPr>
          <w:rFonts w:cs="Arial"/>
          <w:szCs w:val="22"/>
        </w:rPr>
        <w:lastRenderedPageBreak/>
        <w:t>77.5% terena.</w:t>
      </w:r>
      <w:proofErr w:type="gramEnd"/>
      <w:r w:rsidRPr="0071696A">
        <w:rPr>
          <w:rFonts w:cs="Arial"/>
          <w:szCs w:val="22"/>
        </w:rPr>
        <w:t xml:space="preserve"> U ovu grupu spadaju peščari </w:t>
      </w:r>
      <w:proofErr w:type="gramStart"/>
      <w:r w:rsidRPr="0071696A">
        <w:rPr>
          <w:rFonts w:cs="Arial"/>
          <w:szCs w:val="22"/>
        </w:rPr>
        <w:t>sa</w:t>
      </w:r>
      <w:proofErr w:type="gramEnd"/>
      <w:r w:rsidRPr="0071696A">
        <w:rPr>
          <w:rFonts w:cs="Arial"/>
          <w:szCs w:val="22"/>
        </w:rPr>
        <w:t xml:space="preserve"> konglomeratima, razni varijeteti andezita, silifikovani i piritisani andeziti, vulkanski aglomerati i breče, dioriti, kvarcdioriti i granodioriti.</w:t>
      </w:r>
    </w:p>
    <w:p w:rsidR="0071696A" w:rsidRPr="0071696A" w:rsidRDefault="0071696A" w:rsidP="00896226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Dobro vodopropusne stene učestvuju u građi terena </w:t>
      </w:r>
      <w:proofErr w:type="gramStart"/>
      <w:r w:rsidRPr="0071696A">
        <w:rPr>
          <w:rFonts w:cs="Arial"/>
          <w:szCs w:val="22"/>
        </w:rPr>
        <w:t>sa</w:t>
      </w:r>
      <w:proofErr w:type="gramEnd"/>
      <w:r w:rsidRPr="0071696A">
        <w:rPr>
          <w:rFonts w:cs="Arial"/>
          <w:szCs w:val="22"/>
        </w:rPr>
        <w:t xml:space="preserve"> 13.2%. </w:t>
      </w:r>
      <w:proofErr w:type="gramStart"/>
      <w:r w:rsidRPr="0071696A">
        <w:rPr>
          <w:rFonts w:cs="Arial"/>
          <w:szCs w:val="22"/>
        </w:rPr>
        <w:t>Predstavljene su uglavnom krečnjacima Velikog Krša, za koje je vezano postojanje nekoliko značajnih vrela.</w:t>
      </w:r>
      <w:proofErr w:type="gramEnd"/>
      <w:r w:rsidRPr="0071696A">
        <w:rPr>
          <w:rFonts w:cs="Arial"/>
          <w:szCs w:val="22"/>
        </w:rPr>
        <w:t xml:space="preserve"> </w:t>
      </w:r>
      <w:proofErr w:type="gramStart"/>
      <w:r w:rsidRPr="0071696A">
        <w:rPr>
          <w:rFonts w:cs="Arial"/>
          <w:szCs w:val="22"/>
        </w:rPr>
        <w:t>Ovde takođe spadaju i konglomerati, bigar, aluvioni reka i drobina.</w:t>
      </w:r>
      <w:proofErr w:type="gramEnd"/>
      <w:r w:rsidRPr="0071696A">
        <w:rPr>
          <w:rFonts w:cs="Arial"/>
          <w:szCs w:val="22"/>
        </w:rPr>
        <w:t xml:space="preserve"> Kompleks vodopropusnih stena i vodonepropus</w:t>
      </w:r>
      <w:r w:rsidRPr="0071696A">
        <w:rPr>
          <w:rFonts w:cs="Arial"/>
          <w:szCs w:val="22"/>
        </w:rPr>
        <w:softHyphen/>
        <w:t xml:space="preserve">nih stena učestvuje u gradnji terena </w:t>
      </w:r>
      <w:proofErr w:type="gramStart"/>
      <w:r w:rsidRPr="0071696A">
        <w:rPr>
          <w:rFonts w:cs="Arial"/>
          <w:szCs w:val="22"/>
        </w:rPr>
        <w:t>sa</w:t>
      </w:r>
      <w:proofErr w:type="gramEnd"/>
      <w:r w:rsidRPr="0071696A">
        <w:rPr>
          <w:rFonts w:cs="Arial"/>
          <w:szCs w:val="22"/>
        </w:rPr>
        <w:t xml:space="preserve"> 14%. </w:t>
      </w:r>
      <w:proofErr w:type="gramStart"/>
      <w:r w:rsidRPr="0071696A">
        <w:rPr>
          <w:rFonts w:cs="Arial"/>
          <w:szCs w:val="22"/>
        </w:rPr>
        <w:t>Izgrađuju ga laporci, peščari i laporoviti krečnjaci.</w:t>
      </w:r>
      <w:proofErr w:type="gramEnd"/>
      <w:r w:rsidRPr="0071696A">
        <w:rPr>
          <w:rFonts w:cs="Arial"/>
          <w:szCs w:val="22"/>
        </w:rPr>
        <w:t xml:space="preserve"> </w:t>
      </w:r>
      <w:proofErr w:type="gramStart"/>
      <w:r w:rsidRPr="0071696A">
        <w:rPr>
          <w:rFonts w:cs="Arial"/>
          <w:szCs w:val="22"/>
        </w:rPr>
        <w:t>U vodonepropusne stene spadaju hidrotermalno izmenjeni andeziti (hloritisani, epidotisani).</w:t>
      </w:r>
      <w:proofErr w:type="gramEnd"/>
    </w:p>
    <w:p w:rsid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>S obzirom na raznorodnost stenskih masa koje izgrađuju područje rudnog polja „Mali Krivelj-Cerovo“, u okviru koga su smeštena i ležišta „Cerovo</w:t>
      </w:r>
      <w:proofErr w:type="gramStart"/>
      <w:r w:rsidRPr="0071696A">
        <w:rPr>
          <w:rFonts w:cs="Arial"/>
          <w:szCs w:val="22"/>
        </w:rPr>
        <w:t>“ i</w:t>
      </w:r>
      <w:proofErr w:type="gramEnd"/>
      <w:r w:rsidRPr="0071696A">
        <w:rPr>
          <w:rFonts w:cs="Arial"/>
          <w:szCs w:val="22"/>
        </w:rPr>
        <w:t xml:space="preserve"> „Kraku Bugaresku – Cementacija“, postoji nekoliko tipova poroznosti, odnosno svi tipovi poroznosti i njihovih kombinacija. </w:t>
      </w:r>
      <w:proofErr w:type="gramStart"/>
      <w:r w:rsidRPr="0071696A">
        <w:rPr>
          <w:rFonts w:cs="Arial"/>
          <w:szCs w:val="22"/>
        </w:rPr>
        <w:t>Izdani se prihranjuju infiltracijom jednog dela padavina u podzemlje, a pražnjenje se obavlja preko vrela, izvora, pištevina, kao i veštačkim putem – bunarima.</w:t>
      </w:r>
      <w:bookmarkStart w:id="0" w:name="_Toc245305954"/>
      <w:bookmarkStart w:id="1" w:name="_Toc248721258"/>
      <w:bookmarkStart w:id="2" w:name="_Toc248739110"/>
      <w:proofErr w:type="gramEnd"/>
    </w:p>
    <w:p w:rsidR="00896226" w:rsidRPr="0071696A" w:rsidRDefault="00896226" w:rsidP="00896226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>Na širem prostoru protiče leva prit</w:t>
      </w:r>
      <w:r w:rsidR="00516A87">
        <w:rPr>
          <w:rFonts w:ascii="Arial" w:hAnsi="Arial" w:cs="Arial"/>
          <w:sz w:val="22"/>
          <w:szCs w:val="22"/>
        </w:rPr>
        <w:t>oka Timoka pod imenom Bela reka</w:t>
      </w:r>
      <w:r w:rsidRPr="0071696A">
        <w:rPr>
          <w:rFonts w:ascii="Arial" w:hAnsi="Arial" w:cs="Arial"/>
          <w:sz w:val="22"/>
          <w:szCs w:val="22"/>
        </w:rPr>
        <w:t xml:space="preserve"> (lokalni</w:t>
      </w:r>
      <w:r w:rsidR="00516A87">
        <w:rPr>
          <w:rFonts w:ascii="Arial" w:hAnsi="Arial" w:cs="Arial"/>
          <w:sz w:val="22"/>
          <w:szCs w:val="22"/>
        </w:rPr>
        <w:t xml:space="preserve"> naziv Vražogrnačka reka) u dužini </w:t>
      </w:r>
      <w:r w:rsidRPr="0071696A">
        <w:rPr>
          <w:rFonts w:ascii="Arial" w:hAnsi="Arial" w:cs="Arial"/>
          <w:sz w:val="22"/>
          <w:szCs w:val="22"/>
        </w:rPr>
        <w:t xml:space="preserve">od </w:t>
      </w:r>
      <w:r w:rsidR="00516A87">
        <w:rPr>
          <w:rFonts w:ascii="Arial" w:hAnsi="Arial" w:cs="Arial"/>
          <w:sz w:val="22"/>
          <w:szCs w:val="22"/>
        </w:rPr>
        <w:t>oko</w:t>
      </w:r>
      <w:r w:rsidRPr="0071696A">
        <w:rPr>
          <w:rFonts w:ascii="Arial" w:hAnsi="Arial" w:cs="Arial"/>
          <w:sz w:val="22"/>
          <w:szCs w:val="22"/>
        </w:rPr>
        <w:t xml:space="preserve"> 15560 m, sa slivnim područjem </w:t>
      </w:r>
      <w:r w:rsidR="00516A87">
        <w:rPr>
          <w:rFonts w:ascii="Arial" w:hAnsi="Arial" w:cs="Arial"/>
          <w:sz w:val="22"/>
          <w:szCs w:val="22"/>
        </w:rPr>
        <w:t>od</w:t>
      </w:r>
      <w:r w:rsidRPr="0071696A">
        <w:rPr>
          <w:rFonts w:ascii="Arial" w:hAnsi="Arial" w:cs="Arial"/>
          <w:sz w:val="22"/>
          <w:szCs w:val="22"/>
        </w:rPr>
        <w:t xml:space="preserve"> oko 368m2, koja ima epigenetsku dolinu usled selektivne erozije (prelazak preko vodopropusnik</w:t>
      </w:r>
      <w:r w:rsidR="00516A87">
        <w:rPr>
          <w:rFonts w:ascii="Arial" w:hAnsi="Arial" w:cs="Arial"/>
          <w:sz w:val="22"/>
          <w:szCs w:val="22"/>
        </w:rPr>
        <w:t xml:space="preserve"> i vodonepropusnih stena). Bela reka ima </w:t>
      </w:r>
      <w:proofErr w:type="gramStart"/>
      <w:r w:rsidR="00516A87">
        <w:rPr>
          <w:rFonts w:ascii="Arial" w:hAnsi="Arial" w:cs="Arial"/>
          <w:sz w:val="22"/>
          <w:szCs w:val="22"/>
        </w:rPr>
        <w:t>danas</w:t>
      </w:r>
      <w:proofErr w:type="gramEnd"/>
      <w:r w:rsidR="00516A87">
        <w:rPr>
          <w:rFonts w:ascii="Arial" w:hAnsi="Arial" w:cs="Arial"/>
          <w:sz w:val="22"/>
          <w:szCs w:val="22"/>
        </w:rPr>
        <w:t xml:space="preserve"> samo</w:t>
      </w:r>
      <w:r w:rsidRPr="0071696A">
        <w:rPr>
          <w:rFonts w:ascii="Arial" w:hAnsi="Arial" w:cs="Arial"/>
          <w:sz w:val="22"/>
          <w:szCs w:val="22"/>
        </w:rPr>
        <w:t xml:space="preserve"> dve glavne pritoke pod imenom Kriveljska i Ravna reka (ranije je imal</w:t>
      </w:r>
      <w:r w:rsidR="00516A87">
        <w:rPr>
          <w:rFonts w:ascii="Arial" w:hAnsi="Arial" w:cs="Arial"/>
          <w:sz w:val="22"/>
          <w:szCs w:val="22"/>
        </w:rPr>
        <w:t xml:space="preserve">a tri pritoke Kriveljsku, Ravn </w:t>
      </w:r>
      <w:r w:rsidRPr="0071696A">
        <w:rPr>
          <w:rFonts w:ascii="Arial" w:hAnsi="Arial" w:cs="Arial"/>
          <w:sz w:val="22"/>
          <w:szCs w:val="22"/>
        </w:rPr>
        <w:t xml:space="preserve">i Borsku </w:t>
      </w:r>
      <w:r w:rsidR="00516A87">
        <w:rPr>
          <w:rFonts w:ascii="Arial" w:hAnsi="Arial" w:cs="Arial"/>
          <w:sz w:val="22"/>
          <w:szCs w:val="22"/>
        </w:rPr>
        <w:t>reku,</w:t>
      </w:r>
      <w:r w:rsidRPr="0071696A">
        <w:rPr>
          <w:rFonts w:ascii="Arial" w:hAnsi="Arial" w:cs="Arial"/>
          <w:sz w:val="22"/>
          <w:szCs w:val="22"/>
        </w:rPr>
        <w:t xml:space="preserve"> ali je Kriveljska reka danas preuzela tok Borske reke). Kriveljska </w:t>
      </w:r>
      <w:r w:rsidR="00516A87">
        <w:rPr>
          <w:rFonts w:ascii="Arial" w:hAnsi="Arial" w:cs="Arial"/>
          <w:sz w:val="22"/>
          <w:szCs w:val="22"/>
        </w:rPr>
        <w:t>reka ima tok u dužini od oko 12 km, a</w:t>
      </w:r>
      <w:r w:rsidRPr="0071696A">
        <w:rPr>
          <w:rFonts w:ascii="Arial" w:hAnsi="Arial" w:cs="Arial"/>
          <w:sz w:val="22"/>
          <w:szCs w:val="22"/>
        </w:rPr>
        <w:t xml:space="preserve"> Rav</w:t>
      </w:r>
      <w:r w:rsidR="00516A87">
        <w:rPr>
          <w:rFonts w:ascii="Arial" w:hAnsi="Arial" w:cs="Arial"/>
          <w:sz w:val="22"/>
          <w:szCs w:val="22"/>
        </w:rPr>
        <w:t>na reka (dužine oko 16 km) koje</w:t>
      </w:r>
      <w:r w:rsidRPr="0071696A">
        <w:rPr>
          <w:rFonts w:ascii="Arial" w:hAnsi="Arial" w:cs="Arial"/>
          <w:sz w:val="22"/>
          <w:szCs w:val="22"/>
        </w:rPr>
        <w:t xml:space="preserve"> se ulivaju u Belu reku na koti 181 m (kordinate X=7598228,88 i Y=4876528,33). Slivno područje Bele reke je površine</w:t>
      </w:r>
      <w:r w:rsidRPr="0071696A">
        <w:rPr>
          <w:rFonts w:ascii="Arial" w:hAnsi="Arial" w:cs="Arial"/>
          <w:sz w:val="22"/>
          <w:szCs w:val="22"/>
        </w:rPr>
        <w:tab/>
        <w:t xml:space="preserve"> </w:t>
      </w:r>
      <w:proofErr w:type="gramStart"/>
      <w:r w:rsidRPr="0071696A">
        <w:rPr>
          <w:rFonts w:ascii="Arial" w:hAnsi="Arial" w:cs="Arial"/>
          <w:sz w:val="22"/>
          <w:szCs w:val="22"/>
        </w:rPr>
        <w:t>od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oko 368 km2. Područje ležišta bakra Cerovo u širem smislu pripada slivu Kriveljske reke koja ima dužinu toka od oko 12 km, i ima 16 većih pritoka: Valja Luterica, Deljbaka, Sigara, Careva reka, Subovac, Ujova reka, Mala crvena reka, Crvena reka, Ogašu Puica, Mala Sakašlica, Velika Sakašlica, Saraka, </w:t>
      </w:r>
      <w:r w:rsidR="00516A87">
        <w:rPr>
          <w:rFonts w:ascii="Arial" w:hAnsi="Arial" w:cs="Arial"/>
          <w:sz w:val="22"/>
          <w:szCs w:val="22"/>
        </w:rPr>
        <w:t>Korkana,</w:t>
      </w:r>
      <w:r w:rsidRPr="0071696A">
        <w:rPr>
          <w:rFonts w:ascii="Arial" w:hAnsi="Arial" w:cs="Arial"/>
          <w:sz w:val="22"/>
          <w:szCs w:val="22"/>
        </w:rPr>
        <w:t xml:space="preserve"> Carevoselski potok, Ogašu </w:t>
      </w:r>
      <w:r w:rsidR="00516A87">
        <w:rPr>
          <w:rFonts w:ascii="Arial" w:hAnsi="Arial" w:cs="Arial"/>
          <w:sz w:val="22"/>
          <w:szCs w:val="22"/>
        </w:rPr>
        <w:t>Todor,</w:t>
      </w:r>
      <w:r w:rsidRPr="0071696A">
        <w:rPr>
          <w:rFonts w:ascii="Arial" w:hAnsi="Arial" w:cs="Arial"/>
          <w:sz w:val="22"/>
          <w:szCs w:val="22"/>
        </w:rPr>
        <w:t xml:space="preserve"> </w:t>
      </w:r>
      <w:r w:rsidR="00516A87">
        <w:rPr>
          <w:rFonts w:ascii="Arial" w:hAnsi="Arial" w:cs="Arial"/>
          <w:sz w:val="22"/>
          <w:szCs w:val="22"/>
        </w:rPr>
        <w:t xml:space="preserve">Ogašu </w:t>
      </w:r>
      <w:r w:rsidRPr="0071696A">
        <w:rPr>
          <w:rFonts w:ascii="Arial" w:hAnsi="Arial" w:cs="Arial"/>
          <w:sz w:val="22"/>
          <w:szCs w:val="22"/>
        </w:rPr>
        <w:t xml:space="preserve">Buzej i Banjica. </w:t>
      </w:r>
    </w:p>
    <w:p w:rsidR="00896226" w:rsidRPr="0071696A" w:rsidRDefault="00896226" w:rsidP="00896226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 xml:space="preserve">U užem smislu pripada slivu pritoke Valja Luterica, koja se </w:t>
      </w:r>
      <w:r w:rsidR="00516A87">
        <w:rPr>
          <w:rFonts w:ascii="Arial" w:hAnsi="Arial" w:cs="Arial"/>
          <w:sz w:val="22"/>
          <w:szCs w:val="22"/>
        </w:rPr>
        <w:t xml:space="preserve">uliva </w:t>
      </w:r>
      <w:r w:rsidRPr="0071696A">
        <w:rPr>
          <w:rFonts w:ascii="Arial" w:hAnsi="Arial" w:cs="Arial"/>
          <w:sz w:val="22"/>
          <w:szCs w:val="22"/>
        </w:rPr>
        <w:t xml:space="preserve">u Careva reka </w:t>
      </w:r>
      <w:proofErr w:type="gramStart"/>
      <w:r w:rsidRPr="0071696A">
        <w:rPr>
          <w:rFonts w:ascii="Arial" w:hAnsi="Arial" w:cs="Arial"/>
          <w:sz w:val="22"/>
          <w:szCs w:val="22"/>
        </w:rPr>
        <w:t>sa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još dve leve pritoke i to: Bigar i Deboljka. Ukupna površina slivnog područja Kriveljske</w:t>
      </w:r>
      <w:r w:rsidRPr="0071696A">
        <w:rPr>
          <w:rFonts w:ascii="Arial" w:hAnsi="Arial" w:cs="Arial"/>
          <w:sz w:val="22"/>
          <w:szCs w:val="22"/>
        </w:rPr>
        <w:tab/>
        <w:t xml:space="preserve"> reke kojem </w:t>
      </w:r>
      <w:r w:rsidR="00516A87">
        <w:rPr>
          <w:rFonts w:ascii="Arial" w:hAnsi="Arial" w:cs="Arial"/>
          <w:sz w:val="22"/>
          <w:szCs w:val="22"/>
        </w:rPr>
        <w:t>pripada</w:t>
      </w:r>
      <w:r w:rsidRPr="0071696A">
        <w:rPr>
          <w:rFonts w:ascii="Arial" w:hAnsi="Arial" w:cs="Arial"/>
          <w:sz w:val="22"/>
          <w:szCs w:val="22"/>
        </w:rPr>
        <w:t xml:space="preserve"> ležište </w:t>
      </w:r>
      <w:r w:rsidR="00516A87">
        <w:rPr>
          <w:rFonts w:ascii="Arial" w:hAnsi="Arial" w:cs="Arial"/>
          <w:sz w:val="22"/>
          <w:szCs w:val="22"/>
        </w:rPr>
        <w:t>Cerovo</w:t>
      </w:r>
      <w:r w:rsidRPr="0071696A">
        <w:rPr>
          <w:rFonts w:ascii="Arial" w:hAnsi="Arial" w:cs="Arial"/>
          <w:sz w:val="22"/>
          <w:szCs w:val="22"/>
        </w:rPr>
        <w:t xml:space="preserve"> je oko 115</w:t>
      </w:r>
      <w:proofErr w:type="gramStart"/>
      <w:r w:rsidRPr="0071696A">
        <w:rPr>
          <w:rFonts w:ascii="Arial" w:hAnsi="Arial" w:cs="Arial"/>
          <w:sz w:val="22"/>
          <w:szCs w:val="22"/>
        </w:rPr>
        <w:t>,7</w:t>
      </w:r>
      <w:proofErr w:type="gramEnd"/>
      <w:r w:rsidRPr="0071696A">
        <w:rPr>
          <w:rFonts w:ascii="Arial" w:hAnsi="Arial" w:cs="Arial"/>
          <w:sz w:val="22"/>
          <w:szCs w:val="22"/>
        </w:rPr>
        <w:t xml:space="preserve"> km2. </w:t>
      </w:r>
    </w:p>
    <w:p w:rsidR="00896226" w:rsidRPr="0071696A" w:rsidRDefault="00896226" w:rsidP="00896226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 xml:space="preserve">Ostale veće pritoke u slivnom području Bele reke su: </w:t>
      </w:r>
    </w:p>
    <w:p w:rsidR="00896226" w:rsidRPr="0071696A" w:rsidRDefault="00896226" w:rsidP="00896226">
      <w:pPr>
        <w:pStyle w:val="NoSpacing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>Dve manje pritoke</w:t>
      </w:r>
      <w:r w:rsidRPr="0071696A">
        <w:rPr>
          <w:rFonts w:ascii="Arial" w:hAnsi="Arial" w:cs="Arial"/>
          <w:sz w:val="22"/>
          <w:szCs w:val="22"/>
        </w:rPr>
        <w:tab/>
        <w:t xml:space="preserve"> Gradski potok (dužina oko 5 km), Ogašu Lječica (dužine oko 4km) sa levom pritoka Ogašu Reu (dužina oko 2km) koje su u neposrednoj blizini </w:t>
      </w:r>
      <w:r w:rsidR="00516A87">
        <w:rPr>
          <w:rFonts w:ascii="Arial" w:hAnsi="Arial" w:cs="Arial"/>
          <w:sz w:val="22"/>
          <w:szCs w:val="22"/>
        </w:rPr>
        <w:t>istražnog</w:t>
      </w:r>
      <w:r w:rsidRPr="0071696A">
        <w:rPr>
          <w:rFonts w:ascii="Arial" w:hAnsi="Arial" w:cs="Arial"/>
          <w:sz w:val="22"/>
          <w:szCs w:val="22"/>
        </w:rPr>
        <w:t xml:space="preserve"> polja, i Bukovski potok u dužini od 5km;</w:t>
      </w:r>
    </w:p>
    <w:p w:rsidR="00896226" w:rsidRPr="0071696A" w:rsidRDefault="00896226" w:rsidP="00896226">
      <w:pPr>
        <w:pStyle w:val="NoSpacing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>15 većih pritoka Ravne reke</w:t>
      </w:r>
      <w:r w:rsidR="00516A87">
        <w:rPr>
          <w:rFonts w:ascii="Arial" w:hAnsi="Arial" w:cs="Arial"/>
          <w:sz w:val="22"/>
          <w:szCs w:val="22"/>
        </w:rPr>
        <w:t xml:space="preserve">: Pavlov potok, Vetrenja, Dobra </w:t>
      </w:r>
      <w:r w:rsidRPr="0071696A">
        <w:rPr>
          <w:rFonts w:ascii="Arial" w:hAnsi="Arial" w:cs="Arial"/>
          <w:sz w:val="22"/>
          <w:szCs w:val="22"/>
        </w:rPr>
        <w:t xml:space="preserve">voda, </w:t>
      </w:r>
      <w:r w:rsidR="00516A87">
        <w:rPr>
          <w:rFonts w:ascii="Arial" w:hAnsi="Arial" w:cs="Arial"/>
          <w:sz w:val="22"/>
          <w:szCs w:val="22"/>
        </w:rPr>
        <w:t>Ujovica,</w:t>
      </w:r>
      <w:r w:rsidRPr="0071696A">
        <w:rPr>
          <w:rFonts w:ascii="Arial" w:hAnsi="Arial" w:cs="Arial"/>
          <w:sz w:val="22"/>
          <w:szCs w:val="22"/>
        </w:rPr>
        <w:t xml:space="preserve"> Lučka reka, Topljanski potok, Benkicev potok, Veljkov potok, Ogašu Petrika, Prevodski potok, Đakićev potok, Bigren, Ogašu Draguli, Mihailov potok,</w:t>
      </w:r>
      <w:r w:rsidR="00516A87">
        <w:rPr>
          <w:rFonts w:ascii="Arial" w:hAnsi="Arial" w:cs="Arial"/>
          <w:sz w:val="22"/>
          <w:szCs w:val="22"/>
        </w:rPr>
        <w:t xml:space="preserve"> Duboki potok;</w:t>
      </w:r>
    </w:p>
    <w:p w:rsidR="00896226" w:rsidRPr="0071696A" w:rsidRDefault="00896226" w:rsidP="00896226">
      <w:pPr>
        <w:pStyle w:val="NoSpacing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 xml:space="preserve">7 većih pritoka Borske reke: Grcava, Kusak, Kalnik, Ogašu Flori, </w:t>
      </w:r>
      <w:r w:rsidR="00516A87">
        <w:rPr>
          <w:rFonts w:ascii="Arial" w:hAnsi="Arial" w:cs="Arial"/>
          <w:sz w:val="22"/>
          <w:szCs w:val="22"/>
        </w:rPr>
        <w:t>Rukjavica,</w:t>
      </w:r>
      <w:r w:rsidRPr="0071696A">
        <w:rPr>
          <w:rFonts w:ascii="Arial" w:hAnsi="Arial" w:cs="Arial"/>
          <w:sz w:val="22"/>
          <w:szCs w:val="22"/>
        </w:rPr>
        <w:t xml:space="preserve"> Valja Dosuli, Ogašu Sletinjava.</w:t>
      </w:r>
      <w:r w:rsidRPr="0071696A">
        <w:rPr>
          <w:rFonts w:ascii="Arial" w:hAnsi="Arial" w:cs="Arial"/>
          <w:sz w:val="22"/>
          <w:szCs w:val="22"/>
        </w:rPr>
        <w:tab/>
      </w:r>
    </w:p>
    <w:p w:rsidR="00896226" w:rsidRPr="0071696A" w:rsidRDefault="00896226" w:rsidP="0071696A">
      <w:pPr>
        <w:ind w:left="720" w:firstLine="0"/>
        <w:rPr>
          <w:rFonts w:cs="Arial"/>
          <w:szCs w:val="22"/>
        </w:rPr>
      </w:pPr>
    </w:p>
    <w:p w:rsidR="0071696A" w:rsidRPr="0071696A" w:rsidRDefault="0071696A" w:rsidP="0071696A">
      <w:pPr>
        <w:ind w:left="720"/>
        <w:rPr>
          <w:rFonts w:cs="Arial"/>
          <w:szCs w:val="22"/>
        </w:rPr>
      </w:pPr>
    </w:p>
    <w:p w:rsidR="0071696A" w:rsidRPr="0071696A" w:rsidRDefault="0071696A" w:rsidP="0071696A">
      <w:pPr>
        <w:ind w:left="720"/>
        <w:rPr>
          <w:rFonts w:cs="Arial"/>
          <w:b/>
          <w:szCs w:val="22"/>
        </w:rPr>
      </w:pPr>
      <w:r w:rsidRPr="0071696A">
        <w:rPr>
          <w:rFonts w:cs="Arial"/>
          <w:b/>
          <w:szCs w:val="22"/>
        </w:rPr>
        <w:t>Hidrogeološke karakteristike ležišta „Cerovo</w:t>
      </w:r>
      <w:proofErr w:type="gramStart"/>
      <w:r w:rsidRPr="0071696A">
        <w:rPr>
          <w:rFonts w:cs="Arial"/>
          <w:b/>
          <w:szCs w:val="22"/>
        </w:rPr>
        <w:t>“ i</w:t>
      </w:r>
      <w:proofErr w:type="gramEnd"/>
      <w:r w:rsidRPr="0071696A">
        <w:rPr>
          <w:rFonts w:cs="Arial"/>
          <w:b/>
          <w:szCs w:val="22"/>
        </w:rPr>
        <w:t xml:space="preserve"> „Kraku Bugaresku – Cementacija“</w:t>
      </w:r>
      <w:bookmarkEnd w:id="0"/>
      <w:bookmarkEnd w:id="1"/>
      <w:bookmarkEnd w:id="2"/>
    </w:p>
    <w:p w:rsidR="0071696A" w:rsidRPr="0071696A" w:rsidRDefault="0071696A" w:rsidP="0071696A">
      <w:pPr>
        <w:ind w:left="720"/>
        <w:rPr>
          <w:rFonts w:cs="Arial"/>
          <w:szCs w:val="22"/>
        </w:rPr>
      </w:pP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>Hidrogeološkim istraživanjem samih ležišta „Cerovo</w:t>
      </w:r>
      <w:proofErr w:type="gramStart"/>
      <w:r w:rsidRPr="0071696A">
        <w:rPr>
          <w:rFonts w:cs="Arial"/>
          <w:szCs w:val="22"/>
        </w:rPr>
        <w:t>“ i</w:t>
      </w:r>
      <w:proofErr w:type="gramEnd"/>
      <w:r w:rsidRPr="0071696A">
        <w:rPr>
          <w:rFonts w:cs="Arial"/>
          <w:szCs w:val="22"/>
        </w:rPr>
        <w:t xml:space="preserve"> „Kraku Bugaresku – Cementacija“, kao i njihove bliže okoline, definisani su uslovi ovodnjenosti. </w:t>
      </w:r>
      <w:proofErr w:type="gramStart"/>
      <w:r w:rsidRPr="0071696A">
        <w:rPr>
          <w:rFonts w:cs="Arial"/>
          <w:szCs w:val="22"/>
        </w:rPr>
        <w:t>Posebno su analizirani strukturno-geološki, hidrogeološki, geomorfološki, hidrometeorološki i hidrogeografsko-hidrološki pokazatelji.</w:t>
      </w:r>
      <w:proofErr w:type="gramEnd"/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Na osnovu izvedenih istraživanja i sprovedene analize uslova ovodnjenosti, konstantovano je da se pojedini delovi ležišta, iznad lokalnog erozionog bazisa odlikuju relativno prostim hidrogeološkim uslovima. U ovim delovima ležišta, koje izgrađuju slabije vodopropusne hidrotermalno izmenjene stene i orudnjene stene, formiraju se pukotinske izdani koje se prihranjuju, isključivo </w:t>
      </w:r>
      <w:proofErr w:type="gramStart"/>
      <w:r w:rsidRPr="0071696A">
        <w:rPr>
          <w:rFonts w:cs="Arial"/>
          <w:szCs w:val="22"/>
        </w:rPr>
        <w:t>na</w:t>
      </w:r>
      <w:proofErr w:type="gramEnd"/>
      <w:r w:rsidRPr="0071696A">
        <w:rPr>
          <w:rFonts w:cs="Arial"/>
          <w:szCs w:val="22"/>
        </w:rPr>
        <w:t xml:space="preserve"> račun voda nastalih od atmosferskih taloga. Nivoi podzemnih voda u ležištima, koje su uglavnom vezane za pukotinske izdani, u hidrotermalno izmenjenim i orudnjenim stenama, u zavisnosti </w:t>
      </w:r>
      <w:proofErr w:type="gramStart"/>
      <w:r w:rsidRPr="0071696A">
        <w:rPr>
          <w:rFonts w:cs="Arial"/>
          <w:szCs w:val="22"/>
        </w:rPr>
        <w:t>od</w:t>
      </w:r>
      <w:proofErr w:type="gramEnd"/>
      <w:r w:rsidRPr="0071696A">
        <w:rPr>
          <w:rFonts w:cs="Arial"/>
          <w:szCs w:val="22"/>
        </w:rPr>
        <w:t xml:space="preserve"> hidrometeoroloških prilika, morfologije terena i stepena ispucalosti stenskih masa, nalaze se 3 do 10 m ispod površine terena. Inače, delove ležišta iznad lokalnog erozionog bazisa karakterišu relativno male količine podzemnih voda, </w:t>
      </w:r>
      <w:proofErr w:type="gramStart"/>
      <w:r w:rsidRPr="0071696A">
        <w:rPr>
          <w:rFonts w:cs="Arial"/>
          <w:szCs w:val="22"/>
        </w:rPr>
        <w:t>na</w:t>
      </w:r>
      <w:proofErr w:type="gramEnd"/>
      <w:r w:rsidRPr="0071696A">
        <w:rPr>
          <w:rFonts w:cs="Arial"/>
          <w:szCs w:val="22"/>
        </w:rPr>
        <w:t xml:space="preserve"> račun kojih se ne mogu </w:t>
      </w:r>
      <w:r w:rsidRPr="0071696A">
        <w:rPr>
          <w:rFonts w:cs="Arial"/>
          <w:szCs w:val="22"/>
        </w:rPr>
        <w:lastRenderedPageBreak/>
        <w:t xml:space="preserve">formirati značajniji prilivi rudničkih voda, koji kao takvi ne mogu bitno uticati na povećane troškove eksploatacije na račun odvodnjavanja, niti mogu ugroziti ljudstvo i mehanizaciju. </w:t>
      </w:r>
      <w:proofErr w:type="gramStart"/>
      <w:r w:rsidRPr="0071696A">
        <w:rPr>
          <w:rFonts w:cs="Arial"/>
          <w:szCs w:val="22"/>
        </w:rPr>
        <w:t>Nešto veći priliv podzemnih voda može se očekivati posle silaska radova ispod kote lokalnih erozionih bazisa, kada je moguća i infiltracija površinskih voda.</w:t>
      </w:r>
      <w:proofErr w:type="gramEnd"/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>U toku eksploatacije ležišta „Cerovo</w:t>
      </w:r>
      <w:proofErr w:type="gramStart"/>
      <w:r w:rsidRPr="0071696A">
        <w:rPr>
          <w:rFonts w:cs="Arial"/>
          <w:szCs w:val="22"/>
        </w:rPr>
        <w:t>“ i</w:t>
      </w:r>
      <w:proofErr w:type="gramEnd"/>
      <w:r w:rsidRPr="0071696A">
        <w:rPr>
          <w:rFonts w:cs="Arial"/>
          <w:szCs w:val="22"/>
        </w:rPr>
        <w:t xml:space="preserve"> „Kraku Bugaresku – Cementacija“, pored pomenutih priliva na račun podzemnih voda, formiraće se periodično i prilivi na račun izlučivanja atmosferskih taloga, odnosno padavina, koje utiču na ovodnjenost ležišta dvojako: (1) direktnom izlučivanju atmosferskih taloga u gravitaciono područje budućeg kopa i (2) indirektno, putem infiltracije vode nastale od atmosferskih taloga kroz ispucale stenske mase, u buduće rudarske radove.</w:t>
      </w: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Za ovodnjenost rudarskih radova </w:t>
      </w:r>
      <w:proofErr w:type="gramStart"/>
      <w:r w:rsidRPr="0071696A">
        <w:rPr>
          <w:rFonts w:cs="Arial"/>
          <w:szCs w:val="22"/>
        </w:rPr>
        <w:t>od</w:t>
      </w:r>
      <w:proofErr w:type="gramEnd"/>
      <w:r w:rsidRPr="0071696A">
        <w:rPr>
          <w:rFonts w:cs="Arial"/>
          <w:szCs w:val="22"/>
        </w:rPr>
        <w:t xml:space="preserve"> posebnog je značaja poznavanje maksimalnih dnevnih padavina i njihovog intenziteta. Najveću ugroženost površinskih kopova uslovljavaju maksimalne dnevne padavine i padavine kraćih trajanja, </w:t>
      </w:r>
      <w:proofErr w:type="gramStart"/>
      <w:r w:rsidRPr="0071696A">
        <w:rPr>
          <w:rFonts w:cs="Arial"/>
          <w:szCs w:val="22"/>
        </w:rPr>
        <w:t>ali</w:t>
      </w:r>
      <w:proofErr w:type="gramEnd"/>
      <w:r w:rsidRPr="0071696A">
        <w:rPr>
          <w:rFonts w:cs="Arial"/>
          <w:szCs w:val="22"/>
        </w:rPr>
        <w:t xml:space="preserve"> jakih intenziteta. Poznavanje suma padavina, za periode kraće od 24 časa (intenziteti kiša kraćih trajanja), bitno je za određivanje maksimalnog oticaja sa kosina budećeg kopa u području najnižih etaža, pošto su vremena koncentracije površinskog oticaja sa kosina, skoro po pravilu kraća od 24 časa. Zakoni formiranja površinskog oticaja </w:t>
      </w:r>
      <w:proofErr w:type="gramStart"/>
      <w:r w:rsidRPr="0071696A">
        <w:rPr>
          <w:rFonts w:cs="Arial"/>
          <w:szCs w:val="22"/>
        </w:rPr>
        <w:t>sa</w:t>
      </w:r>
      <w:proofErr w:type="gramEnd"/>
      <w:r w:rsidRPr="0071696A">
        <w:rPr>
          <w:rFonts w:cs="Arial"/>
          <w:szCs w:val="22"/>
        </w:rPr>
        <w:t xml:space="preserve"> određene slivne površine, ukazuju da je za određivanje maksimalnog oticaja, merodavna maksimalna kiša, čije je trajanje jednako vremenu koncentracije površinskog oticaja sa tog sliva.</w:t>
      </w: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Napredovanjem rudarskih radova i silaskom kopa ispod lokalnog erozionog bazisa (najniža </w:t>
      </w:r>
      <w:proofErr w:type="gramStart"/>
      <w:r w:rsidRPr="0071696A">
        <w:rPr>
          <w:rFonts w:cs="Arial"/>
          <w:szCs w:val="22"/>
        </w:rPr>
        <w:t>kota</w:t>
      </w:r>
      <w:proofErr w:type="gramEnd"/>
      <w:r w:rsidRPr="0071696A">
        <w:rPr>
          <w:rFonts w:cs="Arial"/>
          <w:szCs w:val="22"/>
        </w:rPr>
        <w:t xml:space="preserve"> površinskih vodotokova), može doći do usložnjavanja hidrogeoloških uslova. </w:t>
      </w:r>
      <w:proofErr w:type="gramStart"/>
      <w:r w:rsidRPr="0071696A">
        <w:rPr>
          <w:rFonts w:cs="Arial"/>
          <w:szCs w:val="22"/>
        </w:rPr>
        <w:t>Na složenost hidrogeoloških uslova uticaće prisustvo površinskih tokova.</w:t>
      </w:r>
      <w:proofErr w:type="gramEnd"/>
      <w:r w:rsidRPr="0071696A">
        <w:rPr>
          <w:rFonts w:cs="Arial"/>
          <w:szCs w:val="22"/>
        </w:rPr>
        <w:t xml:space="preserve"> Uticaj hidrografsko-hidrološkog faktora (površinske vode) </w:t>
      </w:r>
      <w:proofErr w:type="gramStart"/>
      <w:r w:rsidRPr="0071696A">
        <w:rPr>
          <w:rFonts w:cs="Arial"/>
          <w:szCs w:val="22"/>
        </w:rPr>
        <w:t>na</w:t>
      </w:r>
      <w:proofErr w:type="gramEnd"/>
      <w:r w:rsidRPr="0071696A">
        <w:rPr>
          <w:rFonts w:cs="Arial"/>
          <w:szCs w:val="22"/>
        </w:rPr>
        <w:t xml:space="preserve"> ovodnjenost ležišta u toku eksploatacije može biti dvojak: direktan - isticanjem u rudarske radove ili indirektan - infiltracijom kroz stenske mase. </w:t>
      </w:r>
      <w:proofErr w:type="gramStart"/>
      <w:r w:rsidRPr="0071696A">
        <w:rPr>
          <w:rFonts w:cs="Arial"/>
          <w:szCs w:val="22"/>
        </w:rPr>
        <w:t>Nepovoljnost, u pogledu hidrogeoloških karakteristika, može predstavljati stalni vodotok Cerove reke, čije je korito smešteno po istočnom obodu ležišta bakra „Kraku Bugaresku – Cementacija“.</w:t>
      </w:r>
      <w:proofErr w:type="gramEnd"/>
      <w:r w:rsidRPr="0071696A">
        <w:rPr>
          <w:rFonts w:cs="Arial"/>
          <w:szCs w:val="22"/>
        </w:rPr>
        <w:t xml:space="preserve"> Kako bi se ovi faktori ovodnjenosti eliminisali i sprečili neželjeni efekti u toku eksploatacije, projektovana su odgovarajuća hidrogeološka istraživanja u cilju sagledavanja mogućnosti zaštite rudarskih radova </w:t>
      </w:r>
      <w:proofErr w:type="gramStart"/>
      <w:r w:rsidRPr="0071696A">
        <w:rPr>
          <w:rFonts w:cs="Arial"/>
          <w:szCs w:val="22"/>
        </w:rPr>
        <w:t>od</w:t>
      </w:r>
      <w:proofErr w:type="gramEnd"/>
      <w:r w:rsidRPr="0071696A">
        <w:rPr>
          <w:rFonts w:cs="Arial"/>
          <w:szCs w:val="22"/>
        </w:rPr>
        <w:t xml:space="preserve"> površinskih voda.</w:t>
      </w:r>
    </w:p>
    <w:p w:rsidR="0071696A" w:rsidRPr="0071696A" w:rsidRDefault="0071696A" w:rsidP="0071696A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</w:p>
    <w:p w:rsidR="0071696A" w:rsidRPr="0071696A" w:rsidRDefault="0071696A" w:rsidP="0071696A">
      <w:pPr>
        <w:pStyle w:val="NoSpacing"/>
        <w:ind w:left="720" w:firstLine="360"/>
        <w:jc w:val="both"/>
        <w:rPr>
          <w:rFonts w:ascii="Arial" w:hAnsi="Arial" w:cs="Arial"/>
          <w:b/>
          <w:sz w:val="22"/>
          <w:szCs w:val="22"/>
        </w:rPr>
      </w:pPr>
      <w:r w:rsidRPr="0071696A">
        <w:rPr>
          <w:rFonts w:ascii="Arial" w:hAnsi="Arial" w:cs="Arial"/>
          <w:b/>
          <w:sz w:val="22"/>
          <w:szCs w:val="22"/>
        </w:rPr>
        <w:t xml:space="preserve">Negativni uticaj </w:t>
      </w:r>
      <w:proofErr w:type="gramStart"/>
      <w:r w:rsidRPr="0071696A">
        <w:rPr>
          <w:rFonts w:ascii="Arial" w:hAnsi="Arial" w:cs="Arial"/>
          <w:b/>
          <w:sz w:val="22"/>
          <w:szCs w:val="22"/>
        </w:rPr>
        <w:t>na</w:t>
      </w:r>
      <w:proofErr w:type="gramEnd"/>
      <w:r w:rsidRPr="0071696A">
        <w:rPr>
          <w:rFonts w:ascii="Arial" w:hAnsi="Arial" w:cs="Arial"/>
          <w:b/>
          <w:sz w:val="22"/>
          <w:szCs w:val="22"/>
        </w:rPr>
        <w:t xml:space="preserve"> činioce životne sredine</w:t>
      </w:r>
    </w:p>
    <w:p w:rsidR="0071696A" w:rsidRPr="0071696A" w:rsidRDefault="0071696A" w:rsidP="0071696A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</w:p>
    <w:p w:rsidR="0071696A" w:rsidRPr="0071696A" w:rsidRDefault="0071696A" w:rsidP="00516A87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Eksploatacija površinskih kopova KRAKU BUGARESKU – CEMENTACIJA i CEROVO može </w:t>
      </w:r>
      <w:r w:rsidR="00516A87">
        <w:rPr>
          <w:rFonts w:cs="Arial"/>
          <w:szCs w:val="22"/>
        </w:rPr>
        <w:t xml:space="preserve">uticati </w:t>
      </w:r>
      <w:proofErr w:type="gramStart"/>
      <w:r w:rsidR="00516A87">
        <w:rPr>
          <w:rFonts w:cs="Arial"/>
          <w:szCs w:val="22"/>
        </w:rPr>
        <w:t>na</w:t>
      </w:r>
      <w:proofErr w:type="gramEnd"/>
      <w:r w:rsidRPr="0071696A">
        <w:rPr>
          <w:rFonts w:cs="Arial"/>
          <w:szCs w:val="22"/>
        </w:rPr>
        <w:t xml:space="preserve"> činioca životne sredine i to:</w:t>
      </w:r>
    </w:p>
    <w:p w:rsidR="0071696A" w:rsidRPr="0071696A" w:rsidRDefault="0071696A" w:rsidP="0071696A">
      <w:pPr>
        <w:pStyle w:val="ListParagraph"/>
        <w:numPr>
          <w:ilvl w:val="0"/>
          <w:numId w:val="12"/>
        </w:numPr>
        <w:spacing w:after="200" w:line="276" w:lineRule="auto"/>
        <w:jc w:val="left"/>
        <w:rPr>
          <w:rFonts w:cs="Arial"/>
          <w:szCs w:val="22"/>
        </w:rPr>
      </w:pPr>
      <w:r w:rsidRPr="0071696A">
        <w:rPr>
          <w:rFonts w:cs="Arial"/>
          <w:szCs w:val="22"/>
        </w:rPr>
        <w:t>Vod</w:t>
      </w:r>
      <w:r w:rsidR="00516A87">
        <w:rPr>
          <w:rFonts w:cs="Arial"/>
          <w:szCs w:val="22"/>
        </w:rPr>
        <w:t>u</w:t>
      </w:r>
    </w:p>
    <w:p w:rsidR="0071696A" w:rsidRPr="0071696A" w:rsidRDefault="0071696A" w:rsidP="0071696A">
      <w:pPr>
        <w:pStyle w:val="ListParagraph"/>
        <w:numPr>
          <w:ilvl w:val="0"/>
          <w:numId w:val="12"/>
        </w:numPr>
        <w:spacing w:after="200" w:line="276" w:lineRule="auto"/>
        <w:jc w:val="left"/>
        <w:rPr>
          <w:rFonts w:cs="Arial"/>
          <w:szCs w:val="22"/>
        </w:rPr>
      </w:pPr>
      <w:r w:rsidRPr="0071696A">
        <w:rPr>
          <w:rFonts w:cs="Arial"/>
          <w:szCs w:val="22"/>
        </w:rPr>
        <w:t>Vazduh</w:t>
      </w:r>
    </w:p>
    <w:p w:rsidR="0071696A" w:rsidRPr="0071696A" w:rsidRDefault="0071696A" w:rsidP="0071696A">
      <w:pPr>
        <w:pStyle w:val="ListParagraph"/>
        <w:numPr>
          <w:ilvl w:val="0"/>
          <w:numId w:val="12"/>
        </w:numPr>
        <w:spacing w:after="200" w:line="276" w:lineRule="auto"/>
        <w:jc w:val="left"/>
        <w:rPr>
          <w:rFonts w:cs="Arial"/>
          <w:szCs w:val="22"/>
        </w:rPr>
      </w:pPr>
      <w:r w:rsidRPr="0071696A">
        <w:rPr>
          <w:rFonts w:cs="Arial"/>
          <w:szCs w:val="22"/>
        </w:rPr>
        <w:t>Zemljišt</w:t>
      </w:r>
      <w:r w:rsidR="00516A87">
        <w:rPr>
          <w:rFonts w:cs="Arial"/>
          <w:szCs w:val="22"/>
        </w:rPr>
        <w:t>e</w:t>
      </w: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Lokacije </w:t>
      </w:r>
      <w:proofErr w:type="gramStart"/>
      <w:r w:rsidRPr="0071696A">
        <w:rPr>
          <w:rFonts w:cs="Arial"/>
          <w:szCs w:val="22"/>
        </w:rPr>
        <w:t>na</w:t>
      </w:r>
      <w:proofErr w:type="gramEnd"/>
      <w:r w:rsidRPr="0071696A">
        <w:rPr>
          <w:rFonts w:cs="Arial"/>
          <w:szCs w:val="22"/>
        </w:rPr>
        <w:t xml:space="preserve"> kojima se otvaraju površinski kopovi KRAKU BUGARESKU – CEMENTACIJA i CEROVO su očuvane i obrasle bukovom šumom. Područje je u hidrološkom smislu dosta bogato a najznačajniji vodotoci su: Cerova reka i Valja Mare koje zajedno čine Kriveljsku reku. </w:t>
      </w: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Na postojećoj lokaciji postoji pruga Bor – Majdanpek, visokonaponski </w:t>
      </w:r>
      <w:proofErr w:type="gramStart"/>
      <w:r w:rsidRPr="0071696A">
        <w:rPr>
          <w:rFonts w:cs="Arial"/>
          <w:szCs w:val="22"/>
        </w:rPr>
        <w:t>dalekovodi .</w:t>
      </w:r>
      <w:proofErr w:type="gramEnd"/>
    </w:p>
    <w:p w:rsidR="0071696A" w:rsidRPr="0071696A" w:rsidRDefault="0071696A" w:rsidP="0071696A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</w:p>
    <w:p w:rsidR="0071696A" w:rsidRPr="0071696A" w:rsidRDefault="0071696A" w:rsidP="0071696A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  <w:r w:rsidRPr="0071696A">
        <w:rPr>
          <w:rFonts w:ascii="Arial" w:hAnsi="Arial" w:cs="Arial"/>
          <w:sz w:val="22"/>
          <w:szCs w:val="22"/>
        </w:rPr>
        <w:t xml:space="preserve">Za realizovanje projekta potrebno je </w:t>
      </w:r>
      <w:r w:rsidRPr="0071696A">
        <w:rPr>
          <w:rFonts w:ascii="Arial" w:hAnsi="Arial" w:cs="Arial"/>
          <w:color w:val="000000"/>
          <w:sz w:val="22"/>
          <w:szCs w:val="22"/>
        </w:rPr>
        <w:t>je izmestiti deo železničke pruge Bor – Majdanpek u dužini od 1200</w:t>
      </w:r>
      <w:proofErr w:type="gramStart"/>
      <w:r w:rsidRPr="0071696A">
        <w:rPr>
          <w:rFonts w:ascii="Arial" w:hAnsi="Arial" w:cs="Arial"/>
          <w:color w:val="000000"/>
          <w:sz w:val="22"/>
          <w:szCs w:val="22"/>
        </w:rPr>
        <w:t>,0</w:t>
      </w:r>
      <w:proofErr w:type="gramEnd"/>
      <w:r w:rsidRPr="0071696A">
        <w:rPr>
          <w:rFonts w:ascii="Arial" w:hAnsi="Arial" w:cs="Arial"/>
          <w:color w:val="000000"/>
          <w:sz w:val="22"/>
          <w:szCs w:val="22"/>
        </w:rPr>
        <w:t xml:space="preserve"> m i železničku stanicu Cerovo, zatim dva visokonaponska dalekovoda i izvršiti devijaciju korita Cerove reke </w:t>
      </w:r>
      <w:r w:rsidRPr="0071696A">
        <w:rPr>
          <w:rFonts w:ascii="Arial" w:hAnsi="Arial" w:cs="Arial"/>
          <w:sz w:val="22"/>
          <w:szCs w:val="22"/>
        </w:rPr>
        <w:t>izradom odgovarajućeg tunela kojim će se Cerova reka sprovesti u korito reke Valja Mare.</w:t>
      </w:r>
    </w:p>
    <w:p w:rsidR="0071696A" w:rsidRPr="0071696A" w:rsidRDefault="0071696A" w:rsidP="0071696A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Uticaj površinskih kopova </w:t>
      </w:r>
      <w:proofErr w:type="gramStart"/>
      <w:r w:rsidRPr="0071696A">
        <w:rPr>
          <w:rFonts w:cs="Arial"/>
          <w:szCs w:val="22"/>
        </w:rPr>
        <w:t>na</w:t>
      </w:r>
      <w:proofErr w:type="gramEnd"/>
      <w:r w:rsidRPr="0071696A">
        <w:rPr>
          <w:rFonts w:cs="Arial"/>
          <w:szCs w:val="22"/>
        </w:rPr>
        <w:t xml:space="preserve"> životnu sredinu prisutan je u svim fazama razvoja, eksploatacije i odvijanja tehnoloških procesa na dobijanju rude bakra. </w:t>
      </w:r>
    </w:p>
    <w:p w:rsidR="0071696A" w:rsidRPr="0071696A" w:rsidRDefault="0071696A" w:rsidP="0071696A">
      <w:pPr>
        <w:ind w:left="720" w:firstLine="0"/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Pri odvijanju tehnoloških procesa dobijanja rude i jalovine </w:t>
      </w:r>
      <w:proofErr w:type="gramStart"/>
      <w:r w:rsidRPr="0071696A">
        <w:rPr>
          <w:rFonts w:cs="Arial"/>
          <w:color w:val="000000"/>
          <w:szCs w:val="22"/>
        </w:rPr>
        <w:t>na</w:t>
      </w:r>
      <w:proofErr w:type="gramEnd"/>
      <w:r w:rsidRPr="0071696A">
        <w:rPr>
          <w:rFonts w:cs="Arial"/>
          <w:color w:val="000000"/>
          <w:szCs w:val="22"/>
        </w:rPr>
        <w:t xml:space="preserve"> površinskim kopovima </w:t>
      </w:r>
      <w:r w:rsidRPr="0071696A">
        <w:rPr>
          <w:rFonts w:cs="Arial"/>
          <w:b/>
          <w:color w:val="000000"/>
          <w:szCs w:val="22"/>
        </w:rPr>
        <w:t>Kraku Bugaresku – Cementacija i Cerovo</w:t>
      </w:r>
      <w:r w:rsidRPr="0071696A">
        <w:rPr>
          <w:rFonts w:cs="Arial"/>
          <w:color w:val="000000"/>
          <w:szCs w:val="22"/>
        </w:rPr>
        <w:t xml:space="preserve">, zavisno od faze rada u radnu sredinu emituju se gasovi koji potiču od energenata primenjenih u procesu proizvodnje i prašina od rude bakra i pratećih stena. </w:t>
      </w:r>
      <w:r w:rsidRPr="0071696A">
        <w:rPr>
          <w:rFonts w:cs="Arial"/>
          <w:color w:val="000000"/>
          <w:szCs w:val="22"/>
        </w:rPr>
        <w:lastRenderedPageBreak/>
        <w:t xml:space="preserve">Tehnološki procesi </w:t>
      </w:r>
      <w:proofErr w:type="gramStart"/>
      <w:r w:rsidRPr="0071696A">
        <w:rPr>
          <w:rFonts w:cs="Arial"/>
          <w:color w:val="000000"/>
          <w:szCs w:val="22"/>
        </w:rPr>
        <w:t>na</w:t>
      </w:r>
      <w:proofErr w:type="gramEnd"/>
      <w:r w:rsidRPr="0071696A">
        <w:rPr>
          <w:rFonts w:cs="Arial"/>
          <w:color w:val="000000"/>
          <w:szCs w:val="22"/>
        </w:rPr>
        <w:t xml:space="preserve"> dobijanju rude bakra utiču na zagađivanje atmosfere. </w:t>
      </w:r>
      <w:proofErr w:type="gramStart"/>
      <w:r w:rsidRPr="0071696A">
        <w:rPr>
          <w:rFonts w:cs="Arial"/>
          <w:color w:val="000000"/>
          <w:szCs w:val="22"/>
        </w:rPr>
        <w:t xml:space="preserve">Emisija štetnih materija (prašine, gasova) se vrši u atmosferi </w:t>
      </w:r>
      <w:r w:rsidRPr="0071696A">
        <w:rPr>
          <w:rFonts w:cs="Arial"/>
          <w:szCs w:val="22"/>
        </w:rPr>
        <w:t>površinskih kopova, a vetrenim strujama se transportuju i u životnu sredinu.</w:t>
      </w:r>
      <w:proofErr w:type="gramEnd"/>
      <w:r w:rsidRPr="0071696A">
        <w:rPr>
          <w:rFonts w:cs="Arial"/>
          <w:szCs w:val="22"/>
        </w:rPr>
        <w:t xml:space="preserve"> </w:t>
      </w:r>
      <w:r w:rsidRPr="0071696A">
        <w:rPr>
          <w:rFonts w:cs="Arial"/>
          <w:color w:val="000000"/>
          <w:szCs w:val="22"/>
        </w:rPr>
        <w:t>Mogući</w:t>
      </w:r>
      <w:r w:rsidRPr="0071696A">
        <w:rPr>
          <w:rFonts w:cs="Arial"/>
          <w:color w:val="008000"/>
          <w:szCs w:val="22"/>
        </w:rPr>
        <w:t xml:space="preserve"> </w:t>
      </w:r>
      <w:r w:rsidRPr="0071696A">
        <w:rPr>
          <w:rFonts w:cs="Arial"/>
          <w:color w:val="000000"/>
          <w:szCs w:val="22"/>
        </w:rPr>
        <w:t>izvori emisije prašine i gasova su u fazi: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>bušenja i miniranja,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>utovara i transporta izminirane mase,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>odlaganja jalovine u sušnom periodu na odlagališni plato,i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proofErr w:type="gramStart"/>
      <w:r w:rsidRPr="0071696A">
        <w:rPr>
          <w:rFonts w:cs="Arial"/>
          <w:color w:val="000000"/>
          <w:szCs w:val="22"/>
        </w:rPr>
        <w:t>drobljenja</w:t>
      </w:r>
      <w:proofErr w:type="gramEnd"/>
      <w:r w:rsidRPr="0071696A">
        <w:rPr>
          <w:rFonts w:cs="Arial"/>
          <w:color w:val="000000"/>
          <w:szCs w:val="22"/>
        </w:rPr>
        <w:t xml:space="preserve"> rude.</w:t>
      </w:r>
    </w:p>
    <w:p w:rsidR="0071696A" w:rsidRPr="0071696A" w:rsidRDefault="0071696A" w:rsidP="0071696A">
      <w:pPr>
        <w:ind w:left="720"/>
        <w:rPr>
          <w:rFonts w:cs="Arial"/>
          <w:color w:val="000000"/>
          <w:szCs w:val="22"/>
        </w:rPr>
      </w:pPr>
    </w:p>
    <w:p w:rsidR="0071696A" w:rsidRPr="0071696A" w:rsidRDefault="0071696A" w:rsidP="0071696A">
      <w:p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>Nivo</w:t>
      </w:r>
      <w:r w:rsidRPr="0071696A">
        <w:rPr>
          <w:rFonts w:cs="Arial"/>
          <w:b/>
          <w:color w:val="000000"/>
          <w:szCs w:val="22"/>
        </w:rPr>
        <w:t xml:space="preserve"> </w:t>
      </w:r>
      <w:r w:rsidRPr="0071696A">
        <w:rPr>
          <w:rFonts w:cs="Arial"/>
          <w:color w:val="000000"/>
          <w:szCs w:val="22"/>
        </w:rPr>
        <w:t xml:space="preserve">zagađenja životne sredine pri otkopavanju i drobljenju rude bakra je u zavisnosti </w:t>
      </w:r>
      <w:proofErr w:type="gramStart"/>
      <w:r w:rsidRPr="0071696A">
        <w:rPr>
          <w:rFonts w:cs="Arial"/>
          <w:color w:val="000000"/>
          <w:szCs w:val="22"/>
        </w:rPr>
        <w:t>od</w:t>
      </w:r>
      <w:proofErr w:type="gramEnd"/>
      <w:r w:rsidRPr="0071696A">
        <w:rPr>
          <w:rFonts w:cs="Arial"/>
          <w:color w:val="000000"/>
          <w:szCs w:val="22"/>
        </w:rPr>
        <w:t>:</w:t>
      </w:r>
    </w:p>
    <w:p w:rsidR="0071696A" w:rsidRPr="0071696A" w:rsidRDefault="0071696A" w:rsidP="0071696A">
      <w:pPr>
        <w:numPr>
          <w:ilvl w:val="0"/>
          <w:numId w:val="14"/>
        </w:numPr>
        <w:tabs>
          <w:tab w:val="clear" w:pos="1324"/>
          <w:tab w:val="num" w:pos="1080"/>
        </w:tabs>
        <w:ind w:left="1080" w:hanging="360"/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inteziteta emisije štetnosti, </w:t>
      </w:r>
    </w:p>
    <w:p w:rsidR="0071696A" w:rsidRPr="0071696A" w:rsidRDefault="0071696A" w:rsidP="0071696A">
      <w:pPr>
        <w:numPr>
          <w:ilvl w:val="0"/>
          <w:numId w:val="14"/>
        </w:numPr>
        <w:tabs>
          <w:tab w:val="clear" w:pos="1324"/>
          <w:tab w:val="num" w:pos="1080"/>
        </w:tabs>
        <w:ind w:left="1080" w:hanging="360"/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>klimatskih karakteristika,</w:t>
      </w:r>
    </w:p>
    <w:p w:rsidR="0071696A" w:rsidRPr="0071696A" w:rsidRDefault="0071696A" w:rsidP="0071696A">
      <w:pPr>
        <w:numPr>
          <w:ilvl w:val="0"/>
          <w:numId w:val="14"/>
        </w:numPr>
        <w:tabs>
          <w:tab w:val="clear" w:pos="1324"/>
          <w:tab w:val="num" w:pos="1080"/>
        </w:tabs>
        <w:ind w:left="1080" w:hanging="360"/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konfiguracije terena, </w:t>
      </w:r>
    </w:p>
    <w:p w:rsidR="0071696A" w:rsidRPr="0071696A" w:rsidRDefault="0071696A" w:rsidP="0071696A">
      <w:pPr>
        <w:numPr>
          <w:ilvl w:val="0"/>
          <w:numId w:val="14"/>
        </w:numPr>
        <w:tabs>
          <w:tab w:val="clear" w:pos="1324"/>
          <w:tab w:val="num" w:pos="1080"/>
        </w:tabs>
        <w:ind w:left="1080" w:hanging="36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“ruže” vetrova i </w:t>
      </w:r>
    </w:p>
    <w:p w:rsidR="0071696A" w:rsidRPr="0071696A" w:rsidRDefault="0071696A" w:rsidP="0071696A">
      <w:pPr>
        <w:numPr>
          <w:ilvl w:val="0"/>
          <w:numId w:val="14"/>
        </w:numPr>
        <w:tabs>
          <w:tab w:val="clear" w:pos="1324"/>
          <w:tab w:val="num" w:pos="1080"/>
        </w:tabs>
        <w:ind w:left="1080" w:hanging="360"/>
        <w:rPr>
          <w:rFonts w:cs="Arial"/>
          <w:szCs w:val="22"/>
        </w:rPr>
      </w:pPr>
      <w:proofErr w:type="gramStart"/>
      <w:r w:rsidRPr="0071696A">
        <w:rPr>
          <w:rFonts w:cs="Arial"/>
          <w:szCs w:val="22"/>
        </w:rPr>
        <w:t>preduzetih</w:t>
      </w:r>
      <w:proofErr w:type="gramEnd"/>
      <w:r w:rsidRPr="0071696A">
        <w:rPr>
          <w:rFonts w:cs="Arial"/>
          <w:szCs w:val="22"/>
        </w:rPr>
        <w:t xml:space="preserve"> mera zaštite u cilju suzbijanja ili smanjenja emisije štetnosti pri tehnološkim celinama i sa degradiranih površina.</w:t>
      </w:r>
    </w:p>
    <w:p w:rsidR="0071696A" w:rsidRPr="0071696A" w:rsidRDefault="0071696A" w:rsidP="0071696A">
      <w:pPr>
        <w:rPr>
          <w:rFonts w:cs="Arial"/>
          <w:color w:val="000000"/>
          <w:szCs w:val="22"/>
        </w:rPr>
      </w:pP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P</w:t>
      </w:r>
      <w:r w:rsidRPr="0071696A">
        <w:rPr>
          <w:rFonts w:cs="Arial"/>
          <w:szCs w:val="22"/>
        </w:rPr>
        <w:t>rašina se emituje kad je suvi period jer je tlo suvo.</w:t>
      </w:r>
      <w:proofErr w:type="gramEnd"/>
      <w:r w:rsidRPr="0071696A">
        <w:rPr>
          <w:rFonts w:cs="Arial"/>
          <w:szCs w:val="22"/>
        </w:rPr>
        <w:t xml:space="preserve"> Vetrovi dodatno podižu tom </w:t>
      </w:r>
      <w:proofErr w:type="gramStart"/>
      <w:r w:rsidRPr="0071696A">
        <w:rPr>
          <w:rFonts w:cs="Arial"/>
          <w:szCs w:val="22"/>
        </w:rPr>
        <w:t>prilikom  prašinu</w:t>
      </w:r>
      <w:proofErr w:type="gramEnd"/>
      <w:r w:rsidRPr="0071696A">
        <w:rPr>
          <w:rFonts w:cs="Arial"/>
          <w:szCs w:val="22"/>
        </w:rPr>
        <w:t xml:space="preserve"> koja se u zavisnosti od veličine čestica taloži bliže ili dalje od emitera u pravcu duvanja vetrova. </w:t>
      </w:r>
    </w:p>
    <w:p w:rsidR="0071696A" w:rsidRPr="0071696A" w:rsidRDefault="0071696A" w:rsidP="0071696A">
      <w:pPr>
        <w:ind w:left="720" w:firstLine="0"/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U toku bušenja minskih bušotina u radnu i životnu sredinu dospeva prašina u zavisnosti </w:t>
      </w:r>
      <w:proofErr w:type="gramStart"/>
      <w:r w:rsidRPr="0071696A">
        <w:rPr>
          <w:rFonts w:cs="Arial"/>
          <w:color w:val="000000"/>
          <w:szCs w:val="22"/>
        </w:rPr>
        <w:t>od</w:t>
      </w:r>
      <w:proofErr w:type="gramEnd"/>
      <w:r w:rsidRPr="0071696A">
        <w:rPr>
          <w:rFonts w:cs="Arial"/>
          <w:color w:val="000000"/>
          <w:szCs w:val="22"/>
        </w:rPr>
        <w:t xml:space="preserve"> vrste stena gde se izvodi bušenje. </w:t>
      </w:r>
    </w:p>
    <w:p w:rsidR="0071696A" w:rsidRPr="0071696A" w:rsidRDefault="0071696A" w:rsidP="0071696A">
      <w:pPr>
        <w:rPr>
          <w:rFonts w:cs="Arial"/>
          <w:color w:val="000000"/>
          <w:szCs w:val="22"/>
        </w:rPr>
      </w:pPr>
    </w:p>
    <w:p w:rsidR="0071696A" w:rsidRPr="0071696A" w:rsidRDefault="0071696A" w:rsidP="0071696A">
      <w:pPr>
        <w:ind w:left="720" w:firstLine="0"/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Pri miniranju rude i jalovine u vrlo kratkom vremenskom intervalu u životnu okolinu dospevaju gasoviti produkti miniranja </w:t>
      </w:r>
      <w:proofErr w:type="gramStart"/>
      <w:r w:rsidRPr="0071696A">
        <w:rPr>
          <w:rFonts w:cs="Arial"/>
          <w:color w:val="000000"/>
          <w:szCs w:val="22"/>
        </w:rPr>
        <w:t>( sastavljeni</w:t>
      </w:r>
      <w:proofErr w:type="gramEnd"/>
      <w:r w:rsidRPr="0071696A">
        <w:rPr>
          <w:rFonts w:cs="Arial"/>
          <w:color w:val="000000"/>
          <w:szCs w:val="22"/>
        </w:rPr>
        <w:t xml:space="preserve"> od gasova ugljen monoksida, ugljendioksida, azotnih oksida ) </w:t>
      </w:r>
      <w:r w:rsidR="007A63A8">
        <w:rPr>
          <w:rFonts w:cs="Arial"/>
          <w:color w:val="000000"/>
          <w:szCs w:val="22"/>
        </w:rPr>
        <w:t>a pri utovaru bagerima u životnu sredinu dospeva mineralna prašina</w:t>
      </w:r>
      <w:r w:rsidRPr="0071696A">
        <w:rPr>
          <w:rFonts w:cs="Arial"/>
          <w:color w:val="000000"/>
          <w:szCs w:val="22"/>
        </w:rPr>
        <w:t xml:space="preserve">. </w:t>
      </w:r>
    </w:p>
    <w:p w:rsidR="0071696A" w:rsidRPr="0071696A" w:rsidRDefault="0071696A" w:rsidP="0071696A">
      <w:pPr>
        <w:ind w:left="720" w:firstLine="0"/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U toku transporta rude do drobiličnog postrojenja </w:t>
      </w:r>
      <w:r w:rsidR="007A63A8">
        <w:rPr>
          <w:rFonts w:cs="Arial"/>
          <w:color w:val="000000"/>
          <w:szCs w:val="22"/>
        </w:rPr>
        <w:t xml:space="preserve">i jalovine do odlagališta </w:t>
      </w:r>
      <w:r w:rsidRPr="0071696A">
        <w:rPr>
          <w:rFonts w:cs="Arial"/>
          <w:color w:val="000000"/>
          <w:szCs w:val="22"/>
        </w:rPr>
        <w:t xml:space="preserve">u radnu i životnu sredinu dospevaju gasovite komponente izduvnih gasova kamiona </w:t>
      </w:r>
      <w:proofErr w:type="gramStart"/>
      <w:r w:rsidRPr="0071696A">
        <w:rPr>
          <w:rFonts w:cs="Arial"/>
          <w:color w:val="000000"/>
          <w:szCs w:val="22"/>
        </w:rPr>
        <w:t>na</w:t>
      </w:r>
      <w:proofErr w:type="gramEnd"/>
      <w:r w:rsidRPr="0071696A">
        <w:rPr>
          <w:rFonts w:cs="Arial"/>
          <w:color w:val="000000"/>
          <w:szCs w:val="22"/>
        </w:rPr>
        <w:t xml:space="preserve"> dizel pogon (ugljenmonoksid, nitrozni gasovi, sumpordioksid) i mineralna prašina koja se podiže sa transportnih puteva pri kretanju kamiona. </w:t>
      </w:r>
    </w:p>
    <w:p w:rsidR="0071696A" w:rsidRPr="0071696A" w:rsidRDefault="0071696A" w:rsidP="0071696A">
      <w:pPr>
        <w:rPr>
          <w:rFonts w:cs="Arial"/>
          <w:color w:val="000000"/>
          <w:szCs w:val="22"/>
        </w:rPr>
      </w:pPr>
    </w:p>
    <w:p w:rsidR="0071696A" w:rsidRDefault="0071696A" w:rsidP="0071696A">
      <w:pPr>
        <w:ind w:left="720" w:firstLine="0"/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  <w:lang w:val="sl-SI"/>
        </w:rPr>
        <w:t>Lužne vode sa budućih novoformiranih odlagališta i površinskih kopova dovešće do ugrožavanja vodotoka sa leve strane kopa</w:t>
      </w:r>
      <w:r w:rsidRPr="0071696A">
        <w:rPr>
          <w:rFonts w:cs="Arial"/>
          <w:color w:val="000000"/>
          <w:szCs w:val="22"/>
        </w:rPr>
        <w:t>.</w:t>
      </w:r>
    </w:p>
    <w:p w:rsidR="00A37CD8" w:rsidRPr="0071696A" w:rsidRDefault="00A37CD8" w:rsidP="0071696A">
      <w:pPr>
        <w:ind w:left="720" w:firstLine="0"/>
        <w:rPr>
          <w:rFonts w:cs="Arial"/>
          <w:color w:val="000000"/>
          <w:szCs w:val="22"/>
          <w:lang w:val="sl-SI"/>
        </w:rPr>
      </w:pPr>
    </w:p>
    <w:p w:rsidR="0071696A" w:rsidRPr="0071696A" w:rsidRDefault="0071696A" w:rsidP="0071696A">
      <w:pPr>
        <w:pStyle w:val="BodyTextIndent"/>
        <w:rPr>
          <w:color w:val="000000"/>
          <w:szCs w:val="22"/>
        </w:rPr>
      </w:pPr>
      <w:r w:rsidRPr="0071696A">
        <w:rPr>
          <w:color w:val="000000"/>
          <w:szCs w:val="22"/>
        </w:rPr>
        <w:t>Otvaranje površinskih kopova na očuvanom i neporemećenom životnom prostoru dovodi do stvaranja degradiranih površina oblika :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Depresija -površinskim kopovima, 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Uzvišenja -odlagalištem jalovine, </w:t>
      </w:r>
    </w:p>
    <w:p w:rsidR="0071696A" w:rsidRPr="005854D1" w:rsidRDefault="0071696A" w:rsidP="005854D1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Površine blokirane </w:t>
      </w:r>
      <w:r w:rsidR="007A63A8">
        <w:rPr>
          <w:rFonts w:cs="Arial"/>
          <w:color w:val="000000"/>
          <w:szCs w:val="22"/>
        </w:rPr>
        <w:t>rudničkom infrastrukturom</w:t>
      </w:r>
      <w:r w:rsidRPr="0071696A">
        <w:rPr>
          <w:rFonts w:cs="Arial"/>
          <w:color w:val="000000"/>
          <w:szCs w:val="22"/>
        </w:rPr>
        <w:t>.</w:t>
      </w:r>
    </w:p>
    <w:p w:rsidR="0071696A" w:rsidRPr="0071696A" w:rsidRDefault="0071696A" w:rsidP="0071696A">
      <w:pPr>
        <w:pStyle w:val="BodyTextIndent"/>
        <w:rPr>
          <w:szCs w:val="22"/>
        </w:rPr>
      </w:pPr>
      <w:r w:rsidRPr="0071696A">
        <w:rPr>
          <w:szCs w:val="22"/>
        </w:rPr>
        <w:t>Degradirane površine su u obliku: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 xml:space="preserve">etažnih ravni površinskih kopova 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>ravni dna kopova, i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szCs w:val="22"/>
        </w:rPr>
      </w:pPr>
      <w:r w:rsidRPr="0071696A">
        <w:rPr>
          <w:rFonts w:cs="Arial"/>
          <w:color w:val="000000"/>
          <w:szCs w:val="22"/>
        </w:rPr>
        <w:t>završnih kosina na kopovima</w:t>
      </w:r>
      <w:r w:rsidRPr="0071696A">
        <w:rPr>
          <w:rFonts w:cs="Arial"/>
          <w:szCs w:val="22"/>
        </w:rPr>
        <w:t xml:space="preserve"> </w:t>
      </w:r>
    </w:p>
    <w:p w:rsidR="007A63A8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A63A8">
        <w:rPr>
          <w:rFonts w:cs="Arial"/>
          <w:color w:val="000000"/>
          <w:szCs w:val="22"/>
        </w:rPr>
        <w:t xml:space="preserve">završnih ravni </w:t>
      </w:r>
      <w:r w:rsidR="007A63A8" w:rsidRPr="007A63A8">
        <w:rPr>
          <w:rFonts w:cs="Arial"/>
          <w:color w:val="000000"/>
          <w:szCs w:val="22"/>
        </w:rPr>
        <w:t xml:space="preserve">i jalovišnih kosina </w:t>
      </w:r>
      <w:r w:rsidRPr="007A63A8">
        <w:rPr>
          <w:rFonts w:cs="Arial"/>
          <w:color w:val="000000"/>
          <w:szCs w:val="22"/>
        </w:rPr>
        <w:t xml:space="preserve">na odlagalištu jalovine  </w:t>
      </w:r>
    </w:p>
    <w:p w:rsidR="0071696A" w:rsidRPr="0071696A" w:rsidRDefault="0071696A" w:rsidP="0071696A">
      <w:pPr>
        <w:ind w:left="1117" w:firstLine="0"/>
        <w:rPr>
          <w:rFonts w:cs="Arial"/>
          <w:color w:val="000000"/>
          <w:szCs w:val="22"/>
        </w:rPr>
      </w:pPr>
    </w:p>
    <w:p w:rsidR="0071696A" w:rsidRPr="0071696A" w:rsidRDefault="0071696A" w:rsidP="0071696A">
      <w:pPr>
        <w:pStyle w:val="Header"/>
        <w:tabs>
          <w:tab w:val="center" w:pos="426"/>
        </w:tabs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ab/>
        <w:t xml:space="preserve">Projektovane degradirane površine nastale površinskim kopom se ne rekultiviraju jer treba da se zapune jalovinom </w:t>
      </w:r>
      <w:proofErr w:type="gramStart"/>
      <w:r w:rsidRPr="0071696A">
        <w:rPr>
          <w:rFonts w:cs="Arial"/>
          <w:szCs w:val="22"/>
        </w:rPr>
        <w:t>sa</w:t>
      </w:r>
      <w:proofErr w:type="gramEnd"/>
      <w:r w:rsidRPr="0071696A">
        <w:rPr>
          <w:rFonts w:cs="Arial"/>
          <w:szCs w:val="22"/>
        </w:rPr>
        <w:t xml:space="preserve"> novootvorenih ležišta. </w:t>
      </w:r>
      <w:proofErr w:type="gramStart"/>
      <w:r w:rsidRPr="0071696A">
        <w:rPr>
          <w:rFonts w:cs="Arial"/>
          <w:szCs w:val="22"/>
        </w:rPr>
        <w:t>Tako otkopani prostor površinskog kopa Cementacija 2 se zapunjava i formira se odlagalište jalovine u otkopani prostor Cementacija2, koje se posle završetka procesa odlaganja jalovine rekultivira.</w:t>
      </w:r>
      <w:proofErr w:type="gramEnd"/>
      <w:r w:rsidRPr="0071696A">
        <w:rPr>
          <w:rFonts w:cs="Arial"/>
          <w:szCs w:val="22"/>
        </w:rPr>
        <w:t xml:space="preserve"> </w:t>
      </w:r>
    </w:p>
    <w:p w:rsidR="0071696A" w:rsidRP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Pored ugrožavanja činioca životne sredine projekat zahteva izmeštanje javnih objekata u zoni uticaja rudnika i to: </w:t>
      </w:r>
    </w:p>
    <w:p w:rsidR="0071696A" w:rsidRP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>izmeštanje železničke stanice</w:t>
      </w:r>
    </w:p>
    <w:p w:rsidR="0071696A" w:rsidRDefault="0071696A" w:rsidP="0071696A">
      <w:pPr>
        <w:numPr>
          <w:ilvl w:val="0"/>
          <w:numId w:val="13"/>
        </w:numPr>
        <w:rPr>
          <w:rFonts w:cs="Arial"/>
          <w:color w:val="000000"/>
          <w:szCs w:val="22"/>
        </w:rPr>
      </w:pPr>
      <w:r w:rsidRPr="0071696A">
        <w:rPr>
          <w:rFonts w:cs="Arial"/>
          <w:color w:val="000000"/>
          <w:szCs w:val="22"/>
        </w:rPr>
        <w:t>izmeštanje dva visokonaponska dalekovoda</w:t>
      </w:r>
    </w:p>
    <w:p w:rsidR="0071696A" w:rsidRDefault="0071696A" w:rsidP="0071696A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Arial"/>
          <w:szCs w:val="22"/>
        </w:rPr>
      </w:pPr>
      <w:r w:rsidRPr="0071696A">
        <w:rPr>
          <w:rFonts w:cs="Arial"/>
          <w:szCs w:val="22"/>
          <w:lang w:val="en-US"/>
        </w:rPr>
        <w:lastRenderedPageBreak/>
        <w:t>Po pitanju</w:t>
      </w:r>
      <w:r w:rsidRPr="0071696A">
        <w:rPr>
          <w:rFonts w:cs="Arial"/>
          <w:szCs w:val="22"/>
        </w:rPr>
        <w:t xml:space="preserve"> izmeštanja infrastrukturnih objekata zbog potrebe izvođenja eksploatacionih radova treba napomenuti sledeće:</w:t>
      </w:r>
    </w:p>
    <w:p w:rsidR="007B65D7" w:rsidRPr="0071696A" w:rsidRDefault="007B65D7" w:rsidP="007B65D7">
      <w:pPr>
        <w:pStyle w:val="ListParagraph"/>
        <w:spacing w:after="200" w:line="276" w:lineRule="auto"/>
        <w:ind w:firstLine="0"/>
        <w:jc w:val="left"/>
        <w:rPr>
          <w:rFonts w:cs="Arial"/>
          <w:szCs w:val="22"/>
        </w:rPr>
      </w:pPr>
    </w:p>
    <w:p w:rsidR="0071696A" w:rsidRDefault="0071696A" w:rsidP="00696E5D">
      <w:pPr>
        <w:pStyle w:val="ListParagraph"/>
        <w:numPr>
          <w:ilvl w:val="0"/>
          <w:numId w:val="12"/>
        </w:numPr>
        <w:spacing w:line="276" w:lineRule="auto"/>
        <w:rPr>
          <w:rFonts w:cs="Arial"/>
          <w:szCs w:val="22"/>
        </w:rPr>
      </w:pPr>
      <w:proofErr w:type="gramStart"/>
      <w:r w:rsidRPr="0071696A">
        <w:rPr>
          <w:rFonts w:cs="Arial"/>
          <w:szCs w:val="22"/>
        </w:rPr>
        <w:t>sastavni</w:t>
      </w:r>
      <w:proofErr w:type="gramEnd"/>
      <w:r w:rsidRPr="0071696A">
        <w:rPr>
          <w:rFonts w:cs="Arial"/>
          <w:szCs w:val="22"/>
        </w:rPr>
        <w:t xml:space="preserve"> deo glavnog rudarskog projeka za eksploataciju ležišta Cerovo </w:t>
      </w:r>
      <w:r w:rsidR="006F08C2">
        <w:rPr>
          <w:rFonts w:cs="Arial"/>
          <w:szCs w:val="22"/>
        </w:rPr>
        <w:t xml:space="preserve">će </w:t>
      </w:r>
      <w:r w:rsidRPr="0071696A">
        <w:rPr>
          <w:rFonts w:cs="Arial"/>
          <w:szCs w:val="22"/>
        </w:rPr>
        <w:t>biti i projekat izmeštanja pruge, izmeštanj</w:t>
      </w:r>
      <w:r w:rsidR="006F08C2">
        <w:rPr>
          <w:rFonts w:cs="Arial"/>
          <w:szCs w:val="22"/>
        </w:rPr>
        <w:t>a</w:t>
      </w:r>
      <w:r w:rsidRPr="0071696A">
        <w:rPr>
          <w:rFonts w:cs="Arial"/>
          <w:szCs w:val="22"/>
        </w:rPr>
        <w:t xml:space="preserve"> korita Cerove reke, izgradnj</w:t>
      </w:r>
      <w:r w:rsidR="006F08C2">
        <w:rPr>
          <w:rFonts w:cs="Arial"/>
          <w:szCs w:val="22"/>
        </w:rPr>
        <w:t>e</w:t>
      </w:r>
      <w:r w:rsidRPr="0071696A">
        <w:rPr>
          <w:rFonts w:cs="Arial"/>
          <w:szCs w:val="22"/>
        </w:rPr>
        <w:t xml:space="preserve"> kolektora ispod </w:t>
      </w:r>
      <w:r w:rsidR="006F08C2">
        <w:rPr>
          <w:rFonts w:cs="Arial"/>
          <w:szCs w:val="22"/>
        </w:rPr>
        <w:t>odlagališta kopovske jalovine</w:t>
      </w:r>
      <w:r w:rsidRPr="0071696A">
        <w:rPr>
          <w:rFonts w:cs="Arial"/>
          <w:szCs w:val="22"/>
        </w:rPr>
        <w:t xml:space="preserve"> i postrojenja za prečišćavanje otpadnih voda. Projektna dokumentacija za izmeštanje dalekovoda je završena. </w:t>
      </w:r>
    </w:p>
    <w:p w:rsidR="007B65D7" w:rsidRPr="0071696A" w:rsidRDefault="007B65D7" w:rsidP="00696E5D">
      <w:pPr>
        <w:pStyle w:val="ListParagraph"/>
        <w:numPr>
          <w:ilvl w:val="0"/>
          <w:numId w:val="12"/>
        </w:numPr>
        <w:spacing w:line="276" w:lineRule="auto"/>
        <w:rPr>
          <w:rFonts w:cs="Arial"/>
          <w:szCs w:val="22"/>
        </w:rPr>
      </w:pPr>
    </w:p>
    <w:p w:rsidR="0071696A" w:rsidRPr="006F08C2" w:rsidRDefault="0071696A" w:rsidP="006F08C2">
      <w:pPr>
        <w:rPr>
          <w:rFonts w:cs="Arial"/>
          <w:szCs w:val="22"/>
        </w:rPr>
      </w:pPr>
      <w:r w:rsidRPr="006F08C2">
        <w:rPr>
          <w:rFonts w:cs="Arial"/>
          <w:szCs w:val="22"/>
        </w:rPr>
        <w:t xml:space="preserve">Koncepcija eksploatacije koja je definisana u studiji je: </w:t>
      </w:r>
    </w:p>
    <w:p w:rsidR="0071696A" w:rsidRPr="0071696A" w:rsidRDefault="0071696A" w:rsidP="0071696A">
      <w:pPr>
        <w:pStyle w:val="ListParagraph"/>
        <w:numPr>
          <w:ilvl w:val="0"/>
          <w:numId w:val="12"/>
        </w:numPr>
        <w:spacing w:after="200" w:line="276" w:lineRule="auto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Eksploatacija kopa Cerovo odvijaće se u pet faza u trajanju </w:t>
      </w:r>
      <w:proofErr w:type="gramStart"/>
      <w:r w:rsidRPr="0071696A">
        <w:rPr>
          <w:rFonts w:cs="Arial"/>
          <w:szCs w:val="22"/>
        </w:rPr>
        <w:t>od</w:t>
      </w:r>
      <w:proofErr w:type="gramEnd"/>
      <w:r w:rsidRPr="0071696A">
        <w:rPr>
          <w:rFonts w:cs="Arial"/>
          <w:szCs w:val="22"/>
        </w:rPr>
        <w:t xml:space="preserve"> 24 godine od početka eksploatacije.</w:t>
      </w:r>
    </w:p>
    <w:p w:rsidR="0071696A" w:rsidRPr="0071696A" w:rsidRDefault="0071696A" w:rsidP="0071696A">
      <w:pPr>
        <w:pStyle w:val="ListParagraph"/>
        <w:numPr>
          <w:ilvl w:val="0"/>
          <w:numId w:val="12"/>
        </w:numPr>
        <w:spacing w:after="200" w:line="276" w:lineRule="auto"/>
        <w:rPr>
          <w:rFonts w:cs="Arial"/>
          <w:szCs w:val="22"/>
        </w:rPr>
      </w:pPr>
      <w:proofErr w:type="gramStart"/>
      <w:r w:rsidRPr="0071696A">
        <w:rPr>
          <w:rFonts w:cs="Arial"/>
          <w:szCs w:val="22"/>
        </w:rPr>
        <w:t>eksploatacioni</w:t>
      </w:r>
      <w:proofErr w:type="gramEnd"/>
      <w:r w:rsidRPr="0071696A">
        <w:rPr>
          <w:rFonts w:cs="Arial"/>
          <w:szCs w:val="22"/>
        </w:rPr>
        <w:t xml:space="preserve"> radovi na površinskom kopu Cerovo vrš</w:t>
      </w:r>
      <w:r w:rsidR="006F08C2">
        <w:rPr>
          <w:rFonts w:cs="Arial"/>
          <w:szCs w:val="22"/>
        </w:rPr>
        <w:t>će se</w:t>
      </w:r>
      <w:r w:rsidRPr="0071696A">
        <w:rPr>
          <w:rFonts w:cs="Arial"/>
          <w:szCs w:val="22"/>
        </w:rPr>
        <w:t xml:space="preserve"> uporedo sa eksploatacionim radovi na površinskom kopu Kraku-Bugaresko Cementacija 2, za koji posedujemo projekat</w:t>
      </w:r>
      <w:r w:rsidR="006F08C2">
        <w:rPr>
          <w:rFonts w:cs="Arial"/>
          <w:szCs w:val="22"/>
        </w:rPr>
        <w:t xml:space="preserve"> i odobrenje. E</w:t>
      </w:r>
      <w:r w:rsidR="006F08C2" w:rsidRPr="0071696A">
        <w:rPr>
          <w:rFonts w:cs="Arial"/>
          <w:szCs w:val="22"/>
        </w:rPr>
        <w:t xml:space="preserve">ksploatacija </w:t>
      </w:r>
      <w:proofErr w:type="gramStart"/>
      <w:r w:rsidR="006F08C2" w:rsidRPr="0071696A">
        <w:rPr>
          <w:rFonts w:cs="Arial"/>
          <w:szCs w:val="22"/>
        </w:rPr>
        <w:t>na</w:t>
      </w:r>
      <w:proofErr w:type="gramEnd"/>
      <w:r w:rsidR="006F08C2" w:rsidRPr="0071696A">
        <w:rPr>
          <w:rFonts w:cs="Arial"/>
          <w:szCs w:val="22"/>
        </w:rPr>
        <w:t xml:space="preserve"> površinskom kopu Kraku-Bugaresko Cementacija 2 počinje godinu dana ranije </w:t>
      </w:r>
      <w:r w:rsidR="006F08C2">
        <w:rPr>
          <w:rFonts w:cs="Arial"/>
          <w:szCs w:val="22"/>
        </w:rPr>
        <w:t>nakon toga slede uporedni eksploatacioni radovi u trajanju od</w:t>
      </w:r>
      <w:r w:rsidRPr="0071696A">
        <w:rPr>
          <w:rFonts w:cs="Arial"/>
          <w:szCs w:val="22"/>
        </w:rPr>
        <w:t xml:space="preserve"> 7 godina. Nakon toga eksploatacija </w:t>
      </w:r>
      <w:proofErr w:type="gramStart"/>
      <w:r w:rsidR="006F08C2">
        <w:rPr>
          <w:rFonts w:cs="Arial"/>
          <w:szCs w:val="22"/>
        </w:rPr>
        <w:t>će</w:t>
      </w:r>
      <w:proofErr w:type="gramEnd"/>
      <w:r w:rsidR="006F08C2">
        <w:rPr>
          <w:rFonts w:cs="Arial"/>
          <w:szCs w:val="22"/>
        </w:rPr>
        <w:t xml:space="preserve"> se vršiti</w:t>
      </w:r>
      <w:r w:rsidRPr="0071696A">
        <w:rPr>
          <w:rFonts w:cs="Arial"/>
          <w:szCs w:val="22"/>
        </w:rPr>
        <w:t xml:space="preserve"> samo na kopu Cerovo.</w:t>
      </w:r>
    </w:p>
    <w:p w:rsidR="0071696A" w:rsidRPr="0071696A" w:rsidRDefault="0071696A" w:rsidP="0071696A">
      <w:pPr>
        <w:pStyle w:val="ListParagraph"/>
        <w:numPr>
          <w:ilvl w:val="0"/>
          <w:numId w:val="12"/>
        </w:numPr>
        <w:spacing w:after="200" w:line="276" w:lineRule="auto"/>
        <w:rPr>
          <w:rFonts w:cs="Arial"/>
          <w:szCs w:val="22"/>
        </w:rPr>
      </w:pPr>
      <w:r w:rsidRPr="0071696A">
        <w:rPr>
          <w:rFonts w:cs="Arial"/>
          <w:szCs w:val="22"/>
        </w:rPr>
        <w:t>Dalekovod mora da se izmesti pre početka eksploatacije površinskog kopa Kraku –Bugaresku Cementacija 2.</w:t>
      </w:r>
    </w:p>
    <w:p w:rsidR="0071696A" w:rsidRDefault="0071696A" w:rsidP="0071696A">
      <w:pPr>
        <w:pStyle w:val="ListParagraph"/>
        <w:numPr>
          <w:ilvl w:val="0"/>
          <w:numId w:val="12"/>
        </w:numPr>
        <w:spacing w:line="276" w:lineRule="auto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U trećoj godini </w:t>
      </w:r>
      <w:proofErr w:type="gramStart"/>
      <w:r w:rsidRPr="0071696A">
        <w:rPr>
          <w:rFonts w:cs="Arial"/>
          <w:szCs w:val="22"/>
        </w:rPr>
        <w:t>od</w:t>
      </w:r>
      <w:proofErr w:type="gramEnd"/>
      <w:r w:rsidRPr="0071696A">
        <w:rPr>
          <w:rFonts w:cs="Arial"/>
          <w:szCs w:val="22"/>
        </w:rPr>
        <w:t xml:space="preserve"> početka zajedničkih radova na površinskim kopovima, mora biti izmeštena pruga, izvršena devijacija Cerove reke, izgrađen kolektor ispod jalovišta </w:t>
      </w:r>
      <w:r w:rsidR="006F08C2">
        <w:rPr>
          <w:rFonts w:cs="Arial"/>
          <w:szCs w:val="22"/>
        </w:rPr>
        <w:t>i</w:t>
      </w:r>
      <w:r w:rsidRPr="0071696A">
        <w:rPr>
          <w:rFonts w:cs="Arial"/>
          <w:szCs w:val="22"/>
        </w:rPr>
        <w:t xml:space="preserve"> izgrađeno postrojenje za prečišćavanje otpadnih voda.</w:t>
      </w:r>
    </w:p>
    <w:p w:rsidR="00114A9A" w:rsidRDefault="00114A9A" w:rsidP="00114A9A">
      <w:pPr>
        <w:pStyle w:val="ListParagraph"/>
        <w:spacing w:line="276" w:lineRule="auto"/>
        <w:ind w:left="1080" w:firstLine="0"/>
        <w:rPr>
          <w:rFonts w:cs="Arial"/>
          <w:szCs w:val="22"/>
        </w:rPr>
      </w:pPr>
    </w:p>
    <w:p w:rsidR="0071696A" w:rsidRDefault="0071696A" w:rsidP="007A63A8">
      <w:pPr>
        <w:pStyle w:val="ListParagraph"/>
        <w:numPr>
          <w:ilvl w:val="0"/>
          <w:numId w:val="15"/>
        </w:numPr>
        <w:spacing w:after="200" w:line="276" w:lineRule="auto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Tokom trajanja eksploatacionih radova na površinskom kopu Cementacija 1 vršena je kontrola: </w:t>
      </w:r>
    </w:p>
    <w:p w:rsidR="007B65D7" w:rsidRPr="0071696A" w:rsidRDefault="007B65D7" w:rsidP="007B65D7">
      <w:pPr>
        <w:pStyle w:val="ListParagraph"/>
        <w:spacing w:after="200" w:line="276" w:lineRule="auto"/>
        <w:ind w:firstLine="0"/>
        <w:rPr>
          <w:rFonts w:cs="Arial"/>
          <w:szCs w:val="22"/>
        </w:rPr>
      </w:pPr>
    </w:p>
    <w:p w:rsidR="006A34D1" w:rsidRDefault="006A34D1" w:rsidP="006F08C2">
      <w:pPr>
        <w:pStyle w:val="ListParagraph"/>
        <w:numPr>
          <w:ilvl w:val="0"/>
          <w:numId w:val="12"/>
        </w:numPr>
        <w:spacing w:after="200" w:line="276" w:lineRule="auto"/>
        <w:rPr>
          <w:rFonts w:cs="Arial"/>
          <w:szCs w:val="22"/>
        </w:rPr>
      </w:pPr>
      <w:r w:rsidRPr="006A34D1">
        <w:rPr>
          <w:rFonts w:cs="Arial"/>
          <w:szCs w:val="22"/>
        </w:rPr>
        <w:t>k</w:t>
      </w:r>
      <w:r w:rsidR="0071696A" w:rsidRPr="006A34D1">
        <w:rPr>
          <w:rFonts w:cs="Arial"/>
          <w:szCs w:val="22"/>
        </w:rPr>
        <w:t>valitet</w:t>
      </w:r>
      <w:r w:rsidRPr="006A34D1">
        <w:rPr>
          <w:rFonts w:cs="Arial"/>
          <w:szCs w:val="22"/>
        </w:rPr>
        <w:t>a</w:t>
      </w:r>
      <w:r w:rsidR="0071696A" w:rsidRPr="006A34D1">
        <w:rPr>
          <w:rFonts w:cs="Arial"/>
          <w:szCs w:val="22"/>
        </w:rPr>
        <w:t xml:space="preserve"> otpadnih voda i prirodnih vodotoka u okolini rudnika</w:t>
      </w:r>
    </w:p>
    <w:p w:rsidR="006A34D1" w:rsidRDefault="006A34D1" w:rsidP="006F08C2">
      <w:pPr>
        <w:pStyle w:val="ListParagraph"/>
        <w:numPr>
          <w:ilvl w:val="0"/>
          <w:numId w:val="12"/>
        </w:numPr>
        <w:spacing w:after="200" w:line="276" w:lineRule="auto"/>
        <w:rPr>
          <w:rFonts w:cs="Arial"/>
          <w:szCs w:val="22"/>
        </w:rPr>
      </w:pPr>
      <w:r w:rsidRPr="006A34D1">
        <w:rPr>
          <w:rFonts w:cs="Arial"/>
          <w:szCs w:val="22"/>
        </w:rPr>
        <w:t>n</w:t>
      </w:r>
      <w:r w:rsidR="0071696A" w:rsidRPr="006A34D1">
        <w:rPr>
          <w:rFonts w:cs="Arial"/>
          <w:szCs w:val="22"/>
        </w:rPr>
        <w:t>ivo</w:t>
      </w:r>
      <w:r w:rsidRPr="006A34D1">
        <w:rPr>
          <w:rFonts w:cs="Arial"/>
          <w:szCs w:val="22"/>
        </w:rPr>
        <w:t>a zagađujućih materija</w:t>
      </w:r>
      <w:r>
        <w:rPr>
          <w:rFonts w:cs="Arial"/>
          <w:szCs w:val="22"/>
        </w:rPr>
        <w:t xml:space="preserve"> </w:t>
      </w:r>
      <w:r w:rsidR="00114A9A">
        <w:rPr>
          <w:rFonts w:cs="Arial"/>
          <w:szCs w:val="22"/>
        </w:rPr>
        <w:t>u vazduh</w:t>
      </w:r>
    </w:p>
    <w:p w:rsidR="0071696A" w:rsidRDefault="0071696A" w:rsidP="006F08C2">
      <w:pPr>
        <w:pStyle w:val="ListParagraph"/>
        <w:numPr>
          <w:ilvl w:val="0"/>
          <w:numId w:val="12"/>
        </w:numPr>
        <w:spacing w:after="200" w:line="276" w:lineRule="auto"/>
        <w:rPr>
          <w:rFonts w:cs="Arial"/>
          <w:szCs w:val="22"/>
        </w:rPr>
      </w:pPr>
      <w:r w:rsidRPr="006A34D1">
        <w:rPr>
          <w:rFonts w:cs="Arial"/>
          <w:szCs w:val="22"/>
        </w:rPr>
        <w:t>zemljišt</w:t>
      </w:r>
      <w:r w:rsidR="006A34D1" w:rsidRPr="006A34D1">
        <w:rPr>
          <w:rFonts w:cs="Arial"/>
          <w:szCs w:val="22"/>
        </w:rPr>
        <w:t>a</w:t>
      </w:r>
      <w:r w:rsidRPr="006A34D1">
        <w:rPr>
          <w:rFonts w:cs="Arial"/>
          <w:szCs w:val="22"/>
        </w:rPr>
        <w:t xml:space="preserve"> </w:t>
      </w:r>
      <w:r w:rsidR="00114A9A">
        <w:rPr>
          <w:rFonts w:cs="Arial"/>
          <w:szCs w:val="22"/>
        </w:rPr>
        <w:t>u okolini rudnika</w:t>
      </w:r>
    </w:p>
    <w:p w:rsidR="005854D1" w:rsidRDefault="005854D1" w:rsidP="00696E5D">
      <w:pPr>
        <w:pStyle w:val="ListParagraph"/>
        <w:numPr>
          <w:ilvl w:val="0"/>
          <w:numId w:val="12"/>
        </w:numPr>
        <w:spacing w:line="276" w:lineRule="auto"/>
        <w:rPr>
          <w:rFonts w:cs="Arial"/>
          <w:szCs w:val="22"/>
        </w:rPr>
      </w:pPr>
      <w:r w:rsidRPr="0071696A">
        <w:rPr>
          <w:rFonts w:cs="Arial"/>
          <w:szCs w:val="22"/>
        </w:rPr>
        <w:t>kvalitet</w:t>
      </w:r>
      <w:r>
        <w:rPr>
          <w:rFonts w:cs="Arial"/>
          <w:szCs w:val="22"/>
        </w:rPr>
        <w:t>a</w:t>
      </w:r>
      <w:r w:rsidRPr="0071696A">
        <w:rPr>
          <w:rFonts w:cs="Arial"/>
          <w:szCs w:val="22"/>
        </w:rPr>
        <w:t xml:space="preserve"> vode za piće, na zahtev meštana, na sopstvenim izvorištima</w:t>
      </w:r>
    </w:p>
    <w:p w:rsidR="007B65D7" w:rsidRPr="006A34D1" w:rsidRDefault="007B65D7" w:rsidP="00696E5D">
      <w:pPr>
        <w:pStyle w:val="ListParagraph"/>
        <w:numPr>
          <w:ilvl w:val="0"/>
          <w:numId w:val="12"/>
        </w:numPr>
        <w:spacing w:line="276" w:lineRule="auto"/>
        <w:rPr>
          <w:rFonts w:cs="Arial"/>
          <w:szCs w:val="22"/>
        </w:rPr>
      </w:pPr>
    </w:p>
    <w:p w:rsidR="006A34D1" w:rsidRPr="006A34D1" w:rsidRDefault="006A34D1" w:rsidP="00696E5D">
      <w:pPr>
        <w:spacing w:line="276" w:lineRule="auto"/>
        <w:ind w:left="720" w:firstLine="0"/>
        <w:rPr>
          <w:rFonts w:cs="Arial"/>
          <w:szCs w:val="22"/>
        </w:rPr>
      </w:pPr>
      <w:r w:rsidRPr="006A34D1">
        <w:rPr>
          <w:rFonts w:cs="Arial"/>
          <w:szCs w:val="22"/>
        </w:rPr>
        <w:t xml:space="preserve">Kontrola </w:t>
      </w:r>
      <w:r>
        <w:rPr>
          <w:rFonts w:cs="Arial"/>
          <w:szCs w:val="22"/>
        </w:rPr>
        <w:t xml:space="preserve">otpadnih voda </w:t>
      </w:r>
      <w:r w:rsidR="00114A9A">
        <w:rPr>
          <w:rFonts w:cs="Arial"/>
          <w:szCs w:val="22"/>
        </w:rPr>
        <w:t xml:space="preserve">je vršena </w:t>
      </w:r>
      <w:proofErr w:type="gramStart"/>
      <w:r w:rsidR="00114A9A">
        <w:rPr>
          <w:rFonts w:cs="Arial"/>
          <w:szCs w:val="22"/>
        </w:rPr>
        <w:t>na</w:t>
      </w:r>
      <w:proofErr w:type="gramEnd"/>
      <w:r w:rsidR="00114A9A">
        <w:rPr>
          <w:rFonts w:cs="Arial"/>
          <w:szCs w:val="22"/>
        </w:rPr>
        <w:t xml:space="preserve"> 7mernih mesta</w:t>
      </w:r>
      <w:r>
        <w:rPr>
          <w:rFonts w:cs="Arial"/>
          <w:szCs w:val="22"/>
        </w:rPr>
        <w:t>,</w:t>
      </w:r>
      <w:r w:rsidR="00515A23">
        <w:rPr>
          <w:rFonts w:cs="Arial"/>
          <w:szCs w:val="22"/>
        </w:rPr>
        <w:t xml:space="preserve"> 4xgodišnje,</w:t>
      </w:r>
      <w:r>
        <w:rPr>
          <w:rFonts w:cs="Arial"/>
          <w:szCs w:val="22"/>
        </w:rPr>
        <w:t xml:space="preserve"> nivoa zagađujućih materija</w:t>
      </w:r>
      <w:r w:rsidRPr="006A34D1">
        <w:rPr>
          <w:rFonts w:cs="Arial"/>
          <w:szCs w:val="22"/>
        </w:rPr>
        <w:t xml:space="preserve"> na 3</w:t>
      </w:r>
      <w:r>
        <w:rPr>
          <w:rFonts w:cs="Arial"/>
          <w:szCs w:val="22"/>
        </w:rPr>
        <w:t xml:space="preserve"> </w:t>
      </w:r>
      <w:r w:rsidR="00114A9A">
        <w:rPr>
          <w:rFonts w:cs="Arial"/>
          <w:szCs w:val="22"/>
        </w:rPr>
        <w:t>merna mesta</w:t>
      </w:r>
      <w:r w:rsidR="00696E5D">
        <w:rPr>
          <w:rFonts w:cs="Arial"/>
          <w:szCs w:val="22"/>
        </w:rPr>
        <w:t>,</w:t>
      </w:r>
      <w:r w:rsidR="00515A23">
        <w:rPr>
          <w:rFonts w:cs="Arial"/>
          <w:szCs w:val="22"/>
        </w:rPr>
        <w:t xml:space="preserve"> 12xgodišnje i to na MM: Trailović Strahinja, Radivojević Krsta i Srbulović Dragomir</w:t>
      </w:r>
      <w:r>
        <w:rPr>
          <w:rFonts w:cs="Arial"/>
          <w:szCs w:val="22"/>
        </w:rPr>
        <w:t>. Kontrola zemljišta vršila se po zahtevu i potrebi</w:t>
      </w:r>
      <w:r w:rsidR="00F043F9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ne postoji stalni</w:t>
      </w:r>
      <w:r w:rsidR="005854D1">
        <w:rPr>
          <w:rFonts w:cs="Arial"/>
          <w:szCs w:val="22"/>
        </w:rPr>
        <w:t xml:space="preserve"> monitoring</w:t>
      </w:r>
      <w:r w:rsidR="00114A9A">
        <w:rPr>
          <w:rFonts w:cs="Arial"/>
          <w:szCs w:val="22"/>
        </w:rPr>
        <w:t>.</w:t>
      </w:r>
      <w:r w:rsidR="00515A23">
        <w:rPr>
          <w:rFonts w:cs="Arial"/>
          <w:szCs w:val="22"/>
        </w:rPr>
        <w:t xml:space="preserve"> </w:t>
      </w:r>
      <w:proofErr w:type="gramStart"/>
      <w:r w:rsidR="00515A23">
        <w:rPr>
          <w:rFonts w:cs="Arial"/>
          <w:szCs w:val="22"/>
        </w:rPr>
        <w:t>Ispitivanje zemljišta je izvršeno aprila meseca 2014.</w:t>
      </w:r>
      <w:proofErr w:type="gramEnd"/>
      <w:r w:rsidR="00515A23">
        <w:rPr>
          <w:rFonts w:cs="Arial"/>
          <w:szCs w:val="22"/>
        </w:rPr>
        <w:t xml:space="preserve"> </w:t>
      </w:r>
      <w:proofErr w:type="gramStart"/>
      <w:r w:rsidR="00515A23">
        <w:rPr>
          <w:rFonts w:cs="Arial"/>
          <w:szCs w:val="22"/>
        </w:rPr>
        <w:t>godine</w:t>
      </w:r>
      <w:proofErr w:type="gramEnd"/>
      <w:r w:rsidR="00515A23">
        <w:rPr>
          <w:rFonts w:cs="Arial"/>
          <w:szCs w:val="22"/>
        </w:rPr>
        <w:t xml:space="preserve">, kada je došlo do pucanja cevovoda za transport pulpe do flotacije V. Krivelj. </w:t>
      </w:r>
      <w:r w:rsidR="00CC2D61">
        <w:rPr>
          <w:rFonts w:cs="Arial"/>
          <w:szCs w:val="22"/>
        </w:rPr>
        <w:t xml:space="preserve">Zagađenje koje je izazvano izlivanjem pulpe sanirano je </w:t>
      </w:r>
      <w:proofErr w:type="gramStart"/>
      <w:r w:rsidR="00CC2D61">
        <w:rPr>
          <w:rFonts w:cs="Arial"/>
          <w:szCs w:val="22"/>
        </w:rPr>
        <w:t>od</w:t>
      </w:r>
      <w:proofErr w:type="gramEnd"/>
      <w:r w:rsidR="00CC2D61">
        <w:rPr>
          <w:rFonts w:cs="Arial"/>
          <w:szCs w:val="22"/>
        </w:rPr>
        <w:t xml:space="preserve"> strane RBB. </w:t>
      </w:r>
    </w:p>
    <w:p w:rsid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>Buka nije rađena jer</w:t>
      </w:r>
      <w:r w:rsidR="00114A9A" w:rsidRPr="00114A9A">
        <w:rPr>
          <w:rFonts w:cs="Arial"/>
          <w:szCs w:val="22"/>
        </w:rPr>
        <w:t xml:space="preserve"> </w:t>
      </w:r>
      <w:r w:rsidR="00114A9A" w:rsidRPr="0071696A">
        <w:rPr>
          <w:rFonts w:cs="Arial"/>
          <w:szCs w:val="22"/>
        </w:rPr>
        <w:t xml:space="preserve">u bližem okruženju rudnika </w:t>
      </w:r>
      <w:proofErr w:type="gramStart"/>
      <w:r w:rsidR="00114A9A" w:rsidRPr="0071696A">
        <w:rPr>
          <w:rFonts w:cs="Arial"/>
          <w:szCs w:val="22"/>
        </w:rPr>
        <w:t>nema</w:t>
      </w:r>
      <w:proofErr w:type="gramEnd"/>
      <w:r w:rsidR="00114A9A" w:rsidRPr="0071696A">
        <w:rPr>
          <w:rFonts w:cs="Arial"/>
          <w:szCs w:val="22"/>
        </w:rPr>
        <w:t xml:space="preserve"> individualnih domaćinstava</w:t>
      </w:r>
      <w:r w:rsidR="00114A9A">
        <w:rPr>
          <w:rFonts w:cs="Arial"/>
          <w:szCs w:val="22"/>
        </w:rPr>
        <w:t xml:space="preserve"> i</w:t>
      </w:r>
      <w:r w:rsidRPr="0071696A">
        <w:rPr>
          <w:rFonts w:cs="Arial"/>
          <w:szCs w:val="22"/>
        </w:rPr>
        <w:t xml:space="preserve"> nije b</w:t>
      </w:r>
      <w:r w:rsidR="00114A9A">
        <w:rPr>
          <w:rFonts w:cs="Arial"/>
          <w:szCs w:val="22"/>
        </w:rPr>
        <w:t>ilo pritužbi od strane meštana</w:t>
      </w:r>
      <w:r w:rsidRPr="0071696A">
        <w:rPr>
          <w:rFonts w:cs="Arial"/>
          <w:szCs w:val="22"/>
        </w:rPr>
        <w:t>.</w:t>
      </w:r>
      <w:r w:rsidR="005854D1">
        <w:rPr>
          <w:rFonts w:cs="Arial"/>
          <w:szCs w:val="22"/>
        </w:rPr>
        <w:t xml:space="preserve"> </w:t>
      </w:r>
      <w:proofErr w:type="gramStart"/>
      <w:r w:rsidR="005854D1">
        <w:rPr>
          <w:rFonts w:cs="Arial"/>
          <w:szCs w:val="22"/>
        </w:rPr>
        <w:t>Od</w:t>
      </w:r>
      <w:proofErr w:type="gramEnd"/>
      <w:r w:rsidR="005854D1">
        <w:rPr>
          <w:rFonts w:cs="Arial"/>
          <w:szCs w:val="22"/>
        </w:rPr>
        <w:t xml:space="preserve"> strane inspektora za zaštitu životne sredine postoji nalog za merenje buke u okolini rudnika u roku od mesec dana od početka rada eksploatacionih radova na površinskom kopu Kraku Bugaresku Cementacija 2.</w:t>
      </w:r>
    </w:p>
    <w:p w:rsidR="007B65D7" w:rsidRPr="0071696A" w:rsidRDefault="007B65D7" w:rsidP="0071696A">
      <w:pPr>
        <w:ind w:left="720" w:firstLine="0"/>
        <w:rPr>
          <w:rFonts w:cs="Arial"/>
          <w:szCs w:val="22"/>
        </w:rPr>
      </w:pPr>
    </w:p>
    <w:p w:rsidR="0071696A" w:rsidRDefault="0071696A" w:rsidP="0071696A">
      <w:pPr>
        <w:ind w:left="720" w:firstLine="0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I nakon prestanka rada rudnika vrši se kontrola uticaja otpadnih voda </w:t>
      </w:r>
      <w:proofErr w:type="gramStart"/>
      <w:r w:rsidRPr="0071696A">
        <w:rPr>
          <w:rFonts w:cs="Arial"/>
          <w:szCs w:val="22"/>
        </w:rPr>
        <w:t>na</w:t>
      </w:r>
      <w:proofErr w:type="gramEnd"/>
      <w:r w:rsidRPr="0071696A">
        <w:rPr>
          <w:rFonts w:cs="Arial"/>
          <w:szCs w:val="22"/>
        </w:rPr>
        <w:t xml:space="preserve"> prirodne vodotoke kao i kontrola nivoa zagađujućih materija po već ustaljenom monitoringu. </w:t>
      </w:r>
    </w:p>
    <w:p w:rsidR="00114A9A" w:rsidRDefault="00F043F9" w:rsidP="0071696A">
      <w:pPr>
        <w:ind w:left="720" w:firstLine="0"/>
        <w:rPr>
          <w:rFonts w:cs="Arial"/>
          <w:szCs w:val="22"/>
        </w:rPr>
      </w:pPr>
      <w:r>
        <w:rPr>
          <w:rFonts w:cs="Arial"/>
          <w:szCs w:val="22"/>
        </w:rPr>
        <w:t>U</w:t>
      </w:r>
      <w:r w:rsidR="00114A9A">
        <w:rPr>
          <w:rFonts w:cs="Arial"/>
          <w:szCs w:val="22"/>
        </w:rPr>
        <w:t xml:space="preserve">rađen je </w:t>
      </w:r>
      <w:r>
        <w:rPr>
          <w:rFonts w:cs="Arial"/>
          <w:szCs w:val="22"/>
        </w:rPr>
        <w:t xml:space="preserve">Projekat monitoringa uticaja seizmičkih potresa </w:t>
      </w:r>
      <w:proofErr w:type="gramStart"/>
      <w:r>
        <w:rPr>
          <w:rFonts w:cs="Arial"/>
          <w:szCs w:val="22"/>
        </w:rPr>
        <w:t>na</w:t>
      </w:r>
      <w:proofErr w:type="gramEnd"/>
      <w:r>
        <w:rPr>
          <w:rFonts w:cs="Arial"/>
          <w:szCs w:val="22"/>
        </w:rPr>
        <w:t xml:space="preserve"> građevinske i stambene objekte u zoni uticaja miniranja na površinskim kopovima C1 i C2. Projektom je definisan režim miniranja koji garantuje da </w:t>
      </w:r>
      <w:proofErr w:type="gramStart"/>
      <w:r>
        <w:rPr>
          <w:rFonts w:cs="Arial"/>
          <w:szCs w:val="22"/>
        </w:rPr>
        <w:t>će</w:t>
      </w:r>
      <w:proofErr w:type="gramEnd"/>
      <w:r>
        <w:rPr>
          <w:rFonts w:cs="Arial"/>
          <w:szCs w:val="22"/>
        </w:rPr>
        <w:t xml:space="preserve"> vrednosti oscilovanja biti manja od maksimalno dozvoljene propisane standardom. </w:t>
      </w:r>
    </w:p>
    <w:p w:rsidR="007B65D7" w:rsidRPr="0071696A" w:rsidRDefault="007B65D7" w:rsidP="0071696A">
      <w:pPr>
        <w:ind w:left="720" w:firstLine="0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Izveštaji o ispitivanju voda, vazduha i zemljišta dati su u elektronskom obliku.</w:t>
      </w:r>
      <w:proofErr w:type="gramEnd"/>
    </w:p>
    <w:p w:rsidR="0071696A" w:rsidRDefault="0071696A" w:rsidP="0071696A">
      <w:pPr>
        <w:pStyle w:val="ListParagraph"/>
        <w:ind w:left="900"/>
        <w:rPr>
          <w:rFonts w:cs="Arial"/>
          <w:szCs w:val="22"/>
        </w:rPr>
      </w:pPr>
    </w:p>
    <w:p w:rsidR="0071696A" w:rsidRDefault="0071696A" w:rsidP="0071696A">
      <w:pPr>
        <w:pStyle w:val="ListParagraph"/>
        <w:numPr>
          <w:ilvl w:val="0"/>
          <w:numId w:val="15"/>
        </w:numPr>
        <w:spacing w:line="276" w:lineRule="auto"/>
        <w:rPr>
          <w:rFonts w:cs="Arial"/>
          <w:szCs w:val="22"/>
        </w:rPr>
      </w:pPr>
      <w:r w:rsidRPr="0071696A">
        <w:rPr>
          <w:rFonts w:cs="Arial"/>
          <w:szCs w:val="22"/>
        </w:rPr>
        <w:lastRenderedPageBreak/>
        <w:t xml:space="preserve">Uslovi Zavoda za zaštitu prirode jesu obrađeni u Zavodu 06.10.2015.god. </w:t>
      </w:r>
      <w:proofErr w:type="gramStart"/>
      <w:r w:rsidRPr="0071696A">
        <w:rPr>
          <w:rFonts w:cs="Arial"/>
          <w:szCs w:val="22"/>
        </w:rPr>
        <w:t>ali</w:t>
      </w:r>
      <w:proofErr w:type="gramEnd"/>
      <w:r w:rsidRPr="0071696A">
        <w:rPr>
          <w:rFonts w:cs="Arial"/>
          <w:szCs w:val="22"/>
        </w:rPr>
        <w:t xml:space="preserve"> su RBB-u dostavljeni tek 22.08.2016., kad su i zavedeni. </w:t>
      </w:r>
      <w:r w:rsidR="00114A9A">
        <w:rPr>
          <w:rFonts w:cs="Arial"/>
          <w:szCs w:val="22"/>
        </w:rPr>
        <w:t>Po isteku biće</w:t>
      </w:r>
      <w:r w:rsidRPr="0071696A">
        <w:rPr>
          <w:rFonts w:cs="Arial"/>
          <w:szCs w:val="22"/>
        </w:rPr>
        <w:t xml:space="preserve"> podnet zahtev za obnovu istih.</w:t>
      </w:r>
    </w:p>
    <w:p w:rsidR="0071696A" w:rsidRPr="0071696A" w:rsidRDefault="0071696A" w:rsidP="0071696A">
      <w:pPr>
        <w:spacing w:line="276" w:lineRule="auto"/>
        <w:rPr>
          <w:rFonts w:cs="Arial"/>
          <w:szCs w:val="22"/>
        </w:rPr>
      </w:pPr>
    </w:p>
    <w:p w:rsidR="0071696A" w:rsidRDefault="0071696A" w:rsidP="0071696A">
      <w:pPr>
        <w:pStyle w:val="ListParagraph"/>
        <w:numPr>
          <w:ilvl w:val="0"/>
          <w:numId w:val="15"/>
        </w:numPr>
        <w:spacing w:after="200" w:line="276" w:lineRule="auto"/>
        <w:rPr>
          <w:rFonts w:cs="Arial"/>
          <w:szCs w:val="22"/>
        </w:rPr>
      </w:pPr>
      <w:r w:rsidRPr="0071696A">
        <w:rPr>
          <w:rFonts w:cs="Arial"/>
          <w:szCs w:val="22"/>
        </w:rPr>
        <w:t>Grafički prilog sa prikazom površinskih kopova i tačnim nazivima</w:t>
      </w:r>
    </w:p>
    <w:p w:rsidR="0071696A" w:rsidRPr="0071696A" w:rsidRDefault="0071696A" w:rsidP="0071696A">
      <w:pPr>
        <w:pStyle w:val="ListParagraph"/>
        <w:rPr>
          <w:rFonts w:cs="Arial"/>
          <w:szCs w:val="22"/>
        </w:rPr>
      </w:pPr>
    </w:p>
    <w:p w:rsidR="0071696A" w:rsidRPr="0071696A" w:rsidRDefault="0071696A" w:rsidP="0071696A">
      <w:pPr>
        <w:pStyle w:val="ListParagraph"/>
        <w:numPr>
          <w:ilvl w:val="0"/>
          <w:numId w:val="15"/>
        </w:numPr>
        <w:spacing w:after="200" w:line="276" w:lineRule="auto"/>
        <w:rPr>
          <w:rFonts w:cs="Arial"/>
          <w:szCs w:val="22"/>
        </w:rPr>
      </w:pPr>
      <w:r w:rsidRPr="0071696A">
        <w:rPr>
          <w:rFonts w:cs="Arial"/>
          <w:szCs w:val="22"/>
        </w:rPr>
        <w:t xml:space="preserve">Vodni uslovi br.325-05-00270/2018-07 </w:t>
      </w:r>
      <w:proofErr w:type="gramStart"/>
      <w:r w:rsidRPr="0071696A">
        <w:rPr>
          <w:rFonts w:cs="Arial"/>
          <w:szCs w:val="22"/>
        </w:rPr>
        <w:t>od</w:t>
      </w:r>
      <w:proofErr w:type="gramEnd"/>
      <w:r w:rsidRPr="0071696A">
        <w:rPr>
          <w:rFonts w:cs="Arial"/>
          <w:szCs w:val="22"/>
        </w:rPr>
        <w:t xml:space="preserve"> 25.04.2018.</w:t>
      </w:r>
    </w:p>
    <w:sectPr w:rsidR="0071696A" w:rsidRPr="0071696A" w:rsidSect="00A37CD8">
      <w:headerReference w:type="default" r:id="rId8"/>
      <w:footerReference w:type="default" r:id="rId9"/>
      <w:pgSz w:w="11907" w:h="16840" w:code="9"/>
      <w:pgMar w:top="850" w:right="864" w:bottom="850" w:left="720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DF9" w:rsidRDefault="00333DF9" w:rsidP="00697AC9">
      <w:r>
        <w:separator/>
      </w:r>
    </w:p>
  </w:endnote>
  <w:endnote w:type="continuationSeparator" w:id="0">
    <w:p w:rsidR="00333DF9" w:rsidRDefault="00333DF9" w:rsidP="0069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Symbol">
    <w:altName w:val="Symbol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1F" w:rsidRPr="006A2CC4" w:rsidRDefault="00E14A1F" w:rsidP="00697AC9">
    <w:pPr>
      <w:pStyle w:val="Footer"/>
      <w:pBdr>
        <w:top w:val="single" w:sz="6" w:space="1" w:color="auto"/>
      </w:pBdr>
      <w:tabs>
        <w:tab w:val="clear" w:pos="4680"/>
        <w:tab w:val="clear" w:pos="9360"/>
        <w:tab w:val="center" w:pos="4678"/>
        <w:tab w:val="right" w:pos="9356"/>
      </w:tabs>
      <w:ind w:firstLine="0"/>
      <w:jc w:val="center"/>
      <w:rPr>
        <w:sz w:val="20"/>
        <w:lang w:val="hr-HR"/>
      </w:rPr>
    </w:pPr>
    <w:r>
      <w:rPr>
        <w:sz w:val="20"/>
        <w:lang w:val="sr-Cyrl-CS"/>
      </w:rPr>
      <w:tab/>
    </w:r>
    <w:r w:rsidRPr="00B36AA4">
      <w:rPr>
        <w:rFonts w:ascii="Times New Roman" w:hAnsi="Times New Roman"/>
        <w:sz w:val="20"/>
        <w:lang w:val="hr-HR"/>
      </w:rPr>
      <w:t>IF</w:t>
    </w:r>
    <w:r w:rsidRPr="00B36AA4">
      <w:rPr>
        <w:rFonts w:ascii="Times New Roman" w:hAnsi="Times New Roman"/>
        <w:sz w:val="20"/>
        <w:lang w:val="sr-Cyrl-CS"/>
      </w:rPr>
      <w:t>-</w:t>
    </w:r>
    <w:r w:rsidRPr="00B36AA4">
      <w:rPr>
        <w:rFonts w:ascii="Times New Roman" w:hAnsi="Times New Roman"/>
        <w:sz w:val="20"/>
        <w:lang w:val="sr-Latn-CS"/>
      </w:rPr>
      <w:t>RT</w:t>
    </w:r>
    <w:r>
      <w:rPr>
        <w:rFonts w:ascii="Times New Roman" w:hAnsi="Times New Roman"/>
        <w:sz w:val="20"/>
      </w:rPr>
      <w:t>B</w:t>
    </w:r>
    <w:r w:rsidRPr="00B36AA4">
      <w:rPr>
        <w:rFonts w:ascii="Times New Roman" w:hAnsi="Times New Roman"/>
        <w:sz w:val="20"/>
        <w:lang w:val="sr-Cyrl-CS"/>
      </w:rPr>
      <w:t>.</w:t>
    </w:r>
    <w:r>
      <w:rPr>
        <w:rFonts w:ascii="Times New Roman" w:hAnsi="Times New Roman"/>
        <w:sz w:val="20"/>
      </w:rPr>
      <w:t>P</w:t>
    </w:r>
    <w:r w:rsidRPr="008E5E7F">
      <w:rPr>
        <w:rFonts w:ascii="Times New Roman" w:hAnsi="Times New Roman"/>
        <w:sz w:val="20"/>
        <w:lang w:val="sr-Cyrl-CS"/>
      </w:rPr>
      <w:t>031</w:t>
    </w:r>
    <w:r w:rsidRPr="00B36AA4">
      <w:rPr>
        <w:rFonts w:ascii="Times New Roman" w:hAnsi="Times New Roman"/>
        <w:sz w:val="20"/>
        <w:lang w:val="sr-Cyrl-CS"/>
      </w:rPr>
      <w:t xml:space="preserve">   Zaglavlje neformalizovanih zapisa  Izdanje obr:</w:t>
    </w:r>
    <w:r>
      <w:rPr>
        <w:rFonts w:ascii="Times New Roman" w:hAnsi="Times New Roman"/>
        <w:sz w:val="20"/>
        <w:lang w:val="sr-Latn-CS"/>
      </w:rPr>
      <w:t>1</w:t>
    </w:r>
    <w:r>
      <w:rPr>
        <w:sz w:val="20"/>
        <w:lang w:val="sr-Cyrl-CS"/>
      </w:rPr>
      <w:tab/>
      <w:t xml:space="preserve">Str </w:t>
    </w:r>
    <w:r w:rsidR="002E7A70" w:rsidRPr="000C4A10">
      <w:rPr>
        <w:rStyle w:val="PageNumber"/>
        <w:sz w:val="20"/>
        <w:szCs w:val="20"/>
      </w:rPr>
      <w:fldChar w:fldCharType="begin"/>
    </w:r>
    <w:r w:rsidRPr="00836D14">
      <w:rPr>
        <w:rStyle w:val="PageNumber"/>
        <w:sz w:val="20"/>
        <w:szCs w:val="20"/>
        <w:lang w:val="sr-Cyrl-CS"/>
      </w:rPr>
      <w:instrText xml:space="preserve"> </w:instrText>
    </w:r>
    <w:r w:rsidRPr="006326D6">
      <w:rPr>
        <w:rStyle w:val="PageNumber"/>
        <w:sz w:val="20"/>
        <w:szCs w:val="20"/>
        <w:lang w:val="pl-PL"/>
      </w:rPr>
      <w:instrText>PAGE</w:instrText>
    </w:r>
    <w:r w:rsidRPr="00836D14">
      <w:rPr>
        <w:rStyle w:val="PageNumber"/>
        <w:sz w:val="20"/>
        <w:szCs w:val="20"/>
        <w:lang w:val="sr-Cyrl-CS"/>
      </w:rPr>
      <w:instrText xml:space="preserve"> </w:instrText>
    </w:r>
    <w:r w:rsidR="002E7A70" w:rsidRPr="000C4A10">
      <w:rPr>
        <w:rStyle w:val="PageNumber"/>
        <w:sz w:val="20"/>
        <w:szCs w:val="20"/>
      </w:rPr>
      <w:fldChar w:fldCharType="separate"/>
    </w:r>
    <w:r w:rsidR="0050027F">
      <w:rPr>
        <w:rStyle w:val="PageNumber"/>
        <w:noProof/>
        <w:sz w:val="20"/>
        <w:szCs w:val="20"/>
        <w:lang w:val="pl-PL"/>
      </w:rPr>
      <w:t>6</w:t>
    </w:r>
    <w:r w:rsidR="002E7A70" w:rsidRPr="000C4A10">
      <w:rPr>
        <w:rStyle w:val="PageNumber"/>
        <w:sz w:val="20"/>
        <w:szCs w:val="20"/>
      </w:rPr>
      <w:fldChar w:fldCharType="end"/>
    </w:r>
    <w:r w:rsidRPr="000C4A10">
      <w:rPr>
        <w:sz w:val="20"/>
        <w:szCs w:val="20"/>
        <w:lang w:val="sr-Cyrl-CS"/>
      </w:rPr>
      <w:t xml:space="preserve"> </w:t>
    </w:r>
    <w:r>
      <w:rPr>
        <w:sz w:val="20"/>
        <w:szCs w:val="20"/>
        <w:lang w:val="sr-Cyrl-CS"/>
      </w:rPr>
      <w:t>od</w:t>
    </w:r>
    <w:r w:rsidRPr="000C4A10">
      <w:rPr>
        <w:sz w:val="20"/>
        <w:szCs w:val="20"/>
        <w:lang w:val="sr-Cyrl-CS"/>
      </w:rPr>
      <w:t xml:space="preserve"> </w:t>
    </w:r>
    <w:r w:rsidR="002E7A70" w:rsidRPr="000C4A10">
      <w:rPr>
        <w:rStyle w:val="PageNumber"/>
        <w:sz w:val="20"/>
        <w:szCs w:val="20"/>
      </w:rPr>
      <w:fldChar w:fldCharType="begin"/>
    </w:r>
    <w:r w:rsidRPr="00836D14">
      <w:rPr>
        <w:rStyle w:val="PageNumber"/>
        <w:sz w:val="20"/>
        <w:szCs w:val="20"/>
        <w:lang w:val="sr-Cyrl-CS"/>
      </w:rPr>
      <w:instrText xml:space="preserve"> </w:instrText>
    </w:r>
    <w:r w:rsidRPr="006326D6">
      <w:rPr>
        <w:rStyle w:val="PageNumber"/>
        <w:sz w:val="20"/>
        <w:szCs w:val="20"/>
        <w:lang w:val="pl-PL"/>
      </w:rPr>
      <w:instrText>NUMPAGES</w:instrText>
    </w:r>
    <w:r w:rsidRPr="00836D14">
      <w:rPr>
        <w:rStyle w:val="PageNumber"/>
        <w:sz w:val="20"/>
        <w:szCs w:val="20"/>
        <w:lang w:val="sr-Cyrl-CS"/>
      </w:rPr>
      <w:instrText xml:space="preserve"> </w:instrText>
    </w:r>
    <w:r w:rsidR="002E7A70" w:rsidRPr="000C4A10">
      <w:rPr>
        <w:rStyle w:val="PageNumber"/>
        <w:sz w:val="20"/>
        <w:szCs w:val="20"/>
      </w:rPr>
      <w:fldChar w:fldCharType="separate"/>
    </w:r>
    <w:r w:rsidR="0050027F">
      <w:rPr>
        <w:rStyle w:val="PageNumber"/>
        <w:noProof/>
        <w:sz w:val="20"/>
        <w:szCs w:val="20"/>
        <w:lang w:val="pl-PL"/>
      </w:rPr>
      <w:t>6</w:t>
    </w:r>
    <w:r w:rsidR="002E7A70" w:rsidRPr="000C4A10">
      <w:rPr>
        <w:rStyle w:val="PageNumber"/>
        <w:sz w:val="20"/>
        <w:szCs w:val="20"/>
      </w:rPr>
      <w:fldChar w:fldCharType="end"/>
    </w:r>
  </w:p>
  <w:p w:rsidR="00E14A1F" w:rsidRPr="00697AC9" w:rsidRDefault="00E14A1F" w:rsidP="00697AC9">
    <w:pPr>
      <w:pStyle w:val="Footer"/>
      <w:ind w:firstLine="0"/>
      <w:jc w:val="center"/>
      <w:rPr>
        <w:lang w:val="sr-Latn-CS"/>
      </w:rPr>
    </w:pPr>
    <w:r w:rsidRPr="00B36AA4">
      <w:rPr>
        <w:rFonts w:ascii="Times New Roman" w:hAnsi="Times New Roman"/>
        <w:sz w:val="16"/>
        <w:lang w:val="hr-HR"/>
      </w:rPr>
      <w:t>Ma</w:t>
    </w:r>
    <w:r w:rsidRPr="00B36AA4">
      <w:rPr>
        <w:rFonts w:ascii="Times New Roman" w:hAnsi="Times New Roman"/>
        <w:sz w:val="16"/>
        <w:lang w:val="sr-Cyrl-CS"/>
      </w:rPr>
      <w:t xml:space="preserve">tični dokument </w:t>
    </w:r>
    <w:r w:rsidRPr="00B36AA4">
      <w:rPr>
        <w:rFonts w:ascii="Times New Roman" w:hAnsi="Times New Roman"/>
        <w:sz w:val="16"/>
        <w:lang w:val="hr-HR"/>
      </w:rPr>
      <w:t>IP-RT</w:t>
    </w:r>
    <w:r>
      <w:rPr>
        <w:rFonts w:ascii="Times New Roman" w:hAnsi="Times New Roman"/>
        <w:sz w:val="16"/>
        <w:lang w:val="hr-HR"/>
      </w:rPr>
      <w:t>B</w:t>
    </w:r>
    <w:r w:rsidRPr="00B36AA4">
      <w:rPr>
        <w:rFonts w:ascii="Times New Roman" w:hAnsi="Times New Roman"/>
        <w:sz w:val="16"/>
        <w:lang w:val="hr-HR"/>
      </w:rPr>
      <w:t>.</w:t>
    </w:r>
    <w:r>
      <w:rPr>
        <w:rFonts w:ascii="Times New Roman" w:hAnsi="Times New Roman"/>
        <w:sz w:val="16"/>
        <w:lang w:val="hr-HR"/>
      </w:rPr>
      <w:t>P</w:t>
    </w:r>
    <w:r w:rsidRPr="00B36AA4">
      <w:rPr>
        <w:rFonts w:ascii="Times New Roman" w:hAnsi="Times New Roman"/>
        <w:sz w:val="16"/>
        <w:lang w:val="hr-HR"/>
      </w:rPr>
      <w:t>0</w:t>
    </w:r>
    <w:r w:rsidRPr="00B36AA4">
      <w:rPr>
        <w:rFonts w:ascii="Times New Roman" w:hAnsi="Times New Roman"/>
        <w:sz w:val="16"/>
        <w:lang w:val="sr-Cyrl-CS"/>
      </w:rPr>
      <w:t>3  Izdanje:</w:t>
    </w:r>
    <w:r w:rsidRPr="00B36AA4">
      <w:rPr>
        <w:rFonts w:ascii="Times New Roman" w:hAnsi="Times New Roman"/>
        <w:sz w:val="16"/>
        <w:lang w:val="sr-Latn-CS"/>
      </w:rPr>
      <w:t>2</w:t>
    </w:r>
    <w:r w:rsidRPr="00B36AA4">
      <w:rPr>
        <w:rFonts w:ascii="Times New Roman" w:hAnsi="Times New Roman"/>
        <w:sz w:val="16"/>
        <w:lang w:val="sr-Cyrl-CS"/>
      </w:rPr>
      <w:t>;  Prilog:</w:t>
    </w:r>
    <w:r w:rsidRPr="00B36AA4">
      <w:rPr>
        <w:rFonts w:ascii="Times New Roman" w:hAnsi="Times New Roman"/>
        <w:sz w:val="16"/>
        <w:lang w:val="sr-Latn-CS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DF9" w:rsidRDefault="00333DF9" w:rsidP="00697AC9">
      <w:r>
        <w:separator/>
      </w:r>
    </w:p>
  </w:footnote>
  <w:footnote w:type="continuationSeparator" w:id="0">
    <w:p w:rsidR="00333DF9" w:rsidRDefault="00333DF9" w:rsidP="00697A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740" w:type="dxa"/>
      <w:jc w:val="center"/>
      <w:tblInd w:w="-42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tblLook w:val="01E0"/>
    </w:tblPr>
    <w:tblGrid>
      <w:gridCol w:w="987"/>
      <w:gridCol w:w="5760"/>
      <w:gridCol w:w="1718"/>
      <w:gridCol w:w="2275"/>
    </w:tblGrid>
    <w:tr w:rsidR="00E14A1F" w:rsidRPr="00E73A1D">
      <w:trPr>
        <w:trHeight w:val="439"/>
        <w:jc w:val="center"/>
      </w:trPr>
      <w:tc>
        <w:tcPr>
          <w:tcW w:w="987" w:type="dxa"/>
          <w:vMerge w:val="restart"/>
          <w:tcBorders>
            <w:right w:val="double" w:sz="4" w:space="0" w:color="auto"/>
          </w:tcBorders>
          <w:vAlign w:val="center"/>
        </w:tcPr>
        <w:p w:rsidR="00E14A1F" w:rsidRPr="00B73B93" w:rsidRDefault="00E14A1F" w:rsidP="00B4381E">
          <w:pPr>
            <w:pStyle w:val="Header"/>
            <w:ind w:firstLine="0"/>
            <w:rPr>
              <w:rFonts w:cs="Arial"/>
              <w:bCs/>
              <w:szCs w:val="22"/>
              <w:lang w:val="hr-HR"/>
            </w:rPr>
          </w:pPr>
          <w:r>
            <w:rPr>
              <w:rFonts w:cs="Arial"/>
              <w:noProof/>
              <w:lang w:val="en-US"/>
            </w:rPr>
            <w:drawing>
              <wp:inline distT="0" distB="0" distL="0" distR="0">
                <wp:extent cx="438150" cy="571500"/>
                <wp:effectExtent l="19050" t="0" r="0" b="0"/>
                <wp:docPr id="1" name="Picture 1" descr="RTB logo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TB logo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vMerge w:val="restart"/>
          <w:tcBorders>
            <w:top w:val="double" w:sz="4" w:space="0" w:color="auto"/>
            <w:left w:val="doub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E14A1F" w:rsidRPr="00B4381E" w:rsidRDefault="006D26C2" w:rsidP="00567619">
          <w:pPr>
            <w:pStyle w:val="Header"/>
            <w:ind w:firstLine="0"/>
            <w:jc w:val="center"/>
            <w:rPr>
              <w:rFonts w:cs="Arial"/>
              <w:b/>
              <w:sz w:val="24"/>
              <w:lang w:val="sr-Latn-CS"/>
            </w:rPr>
          </w:pPr>
          <w:r>
            <w:rPr>
              <w:rFonts w:cs="Arial"/>
              <w:b/>
              <w:szCs w:val="22"/>
              <w:lang w:val="sl-SI"/>
            </w:rPr>
            <w:t xml:space="preserve">DOPUNA ZAHTEVA ZA ODREĐIVANJE OBIMA I SADRŽAJA </w:t>
          </w:r>
          <w:r w:rsidR="00E14A1F" w:rsidRPr="00567619">
            <w:rPr>
              <w:rFonts w:cs="Arial"/>
              <w:b/>
              <w:szCs w:val="22"/>
              <w:lang w:val="sl-SI"/>
            </w:rPr>
            <w:t xml:space="preserve">STUDIJE O PROCENI UTICAJA NA ŽIVOTNU SREDINU </w:t>
          </w:r>
          <w:r w:rsidR="00E14A1F">
            <w:rPr>
              <w:rFonts w:cs="Arial"/>
              <w:b/>
              <w:szCs w:val="22"/>
              <w:lang w:val="sl-SI"/>
            </w:rPr>
            <w:t>ZA GLAVNI RUDARSKI PROJEKAT EKSPLOATACIJE LEŽIŠTA CEROVO</w:t>
          </w:r>
          <w:r w:rsidR="00E14A1F" w:rsidRPr="00567619">
            <w:rPr>
              <w:rFonts w:cs="Arial"/>
              <w:b/>
              <w:sz w:val="24"/>
              <w:lang w:val="sr-Latn-CS"/>
            </w:rPr>
            <w:t xml:space="preserve"> </w:t>
          </w:r>
        </w:p>
      </w:tc>
      <w:tc>
        <w:tcPr>
          <w:tcW w:w="1718" w:type="dxa"/>
          <w:tcBorders>
            <w:top w:val="double" w:sz="4" w:space="0" w:color="auto"/>
            <w:bottom w:val="nil"/>
            <w:right w:val="double" w:sz="4" w:space="0" w:color="auto"/>
          </w:tcBorders>
          <w:shd w:val="clear" w:color="auto" w:fill="auto"/>
          <w:vAlign w:val="center"/>
        </w:tcPr>
        <w:p w:rsidR="00E14A1F" w:rsidRPr="00635FDD" w:rsidRDefault="00E14A1F" w:rsidP="00B4381E">
          <w:pPr>
            <w:pStyle w:val="Header"/>
            <w:ind w:firstLine="0"/>
            <w:jc w:val="center"/>
            <w:rPr>
              <w:rFonts w:cs="Arial"/>
              <w:sz w:val="14"/>
              <w:szCs w:val="14"/>
              <w:lang w:val="sr-Latn-CS"/>
            </w:rPr>
          </w:pPr>
          <w:r w:rsidRPr="00635FDD">
            <w:rPr>
              <w:b/>
              <w:sz w:val="14"/>
              <w:szCs w:val="14"/>
              <w:lang w:val="sv-SE"/>
            </w:rPr>
            <w:t>MATIČNI DOKUMENT/</w:t>
          </w:r>
          <w:r w:rsidRPr="00635FDD">
            <w:rPr>
              <w:b/>
              <w:sz w:val="14"/>
              <w:szCs w:val="14"/>
              <w:lang w:val="sr-Latn-CS"/>
            </w:rPr>
            <w:t xml:space="preserve"> BROJ PRILOGA</w:t>
          </w:r>
          <w:r w:rsidRPr="00635FDD">
            <w:rPr>
              <w:sz w:val="14"/>
              <w:szCs w:val="14"/>
              <w:lang w:val="sr-Cyrl-CS"/>
            </w:rPr>
            <w:t>:</w:t>
          </w:r>
        </w:p>
      </w:tc>
      <w:tc>
        <w:tcPr>
          <w:tcW w:w="2275" w:type="dxa"/>
          <w:vMerge w:val="restart"/>
          <w:tcBorders>
            <w:left w:val="double" w:sz="4" w:space="0" w:color="auto"/>
          </w:tcBorders>
          <w:tcMar>
            <w:left w:w="0" w:type="dxa"/>
            <w:right w:w="0" w:type="dxa"/>
          </w:tcMar>
          <w:vAlign w:val="center"/>
        </w:tcPr>
        <w:p w:rsidR="00E14A1F" w:rsidRPr="00B77D3B" w:rsidRDefault="00E14A1F" w:rsidP="00B4381E">
          <w:pPr>
            <w:ind w:firstLine="0"/>
            <w:jc w:val="center"/>
            <w:rPr>
              <w:rFonts w:cs="Arial"/>
              <w:b/>
              <w:noProof/>
              <w:sz w:val="20"/>
              <w:szCs w:val="20"/>
              <w:lang w:val="pl-PL"/>
            </w:rPr>
          </w:pPr>
          <w:r w:rsidRPr="00B77D3B">
            <w:rPr>
              <w:rFonts w:cs="Arial"/>
              <w:b/>
              <w:noProof/>
              <w:sz w:val="20"/>
              <w:szCs w:val="20"/>
              <w:lang w:val="pl-PL"/>
            </w:rPr>
            <w:t>Oznaka:</w:t>
          </w:r>
        </w:p>
        <w:p w:rsidR="00E14A1F" w:rsidRPr="00635FDD" w:rsidRDefault="00E14A1F" w:rsidP="006D26C2">
          <w:pPr>
            <w:pStyle w:val="Header"/>
            <w:ind w:firstLine="0"/>
            <w:jc w:val="center"/>
            <w:rPr>
              <w:rFonts w:cs="Arial"/>
              <w:b/>
              <w:bCs/>
              <w:szCs w:val="22"/>
              <w:lang w:val="hr-HR"/>
            </w:rPr>
          </w:pPr>
          <w:r w:rsidRPr="00635FDD">
            <w:rPr>
              <w:b/>
              <w:sz w:val="20"/>
              <w:szCs w:val="20"/>
              <w:bdr w:val="single" w:sz="8" w:space="0" w:color="auto"/>
              <w:lang w:val="sr-Latn-CS"/>
            </w:rPr>
            <w:t>P031.</w:t>
          </w:r>
          <w:r>
            <w:rPr>
              <w:b/>
              <w:sz w:val="20"/>
              <w:szCs w:val="20"/>
              <w:bdr w:val="single" w:sz="8" w:space="0" w:color="auto"/>
              <w:lang w:val="sr-Latn-CS"/>
            </w:rPr>
            <w:t>12610</w:t>
          </w:r>
          <w:r w:rsidRPr="00635FDD">
            <w:rPr>
              <w:b/>
              <w:sz w:val="20"/>
              <w:szCs w:val="20"/>
              <w:bdr w:val="single" w:sz="8" w:space="0" w:color="auto"/>
              <w:lang w:val="sr-Latn-CS"/>
            </w:rPr>
            <w:t>-</w:t>
          </w:r>
          <w:r>
            <w:rPr>
              <w:b/>
              <w:sz w:val="20"/>
              <w:szCs w:val="20"/>
              <w:bdr w:val="single" w:sz="8" w:space="0" w:color="auto"/>
              <w:lang w:val="sr-Latn-CS"/>
            </w:rPr>
            <w:t>18</w:t>
          </w:r>
          <w:r w:rsidRPr="00635FDD">
            <w:rPr>
              <w:b/>
              <w:sz w:val="20"/>
              <w:szCs w:val="20"/>
              <w:bdr w:val="single" w:sz="8" w:space="0" w:color="auto"/>
              <w:lang w:val="sr-Latn-CS"/>
            </w:rPr>
            <w:t>.</w:t>
          </w:r>
          <w:r>
            <w:rPr>
              <w:b/>
              <w:sz w:val="20"/>
              <w:szCs w:val="20"/>
              <w:bdr w:val="single" w:sz="8" w:space="0" w:color="auto"/>
              <w:lang w:val="sr-Latn-CS"/>
            </w:rPr>
            <w:t>0</w:t>
          </w:r>
          <w:r w:rsidR="006D26C2">
            <w:rPr>
              <w:b/>
              <w:sz w:val="20"/>
              <w:szCs w:val="20"/>
              <w:bdr w:val="single" w:sz="8" w:space="0" w:color="auto"/>
              <w:lang w:val="sr-Latn-CS"/>
            </w:rPr>
            <w:t>8</w:t>
          </w:r>
          <w:r>
            <w:rPr>
              <w:b/>
              <w:sz w:val="20"/>
              <w:szCs w:val="20"/>
              <w:bdr w:val="single" w:sz="8" w:space="0" w:color="auto"/>
              <w:lang w:val="sr-Latn-CS"/>
            </w:rPr>
            <w:t>4</w:t>
          </w:r>
        </w:p>
      </w:tc>
    </w:tr>
    <w:tr w:rsidR="00E14A1F" w:rsidRPr="00E73A1D">
      <w:trPr>
        <w:trHeight w:val="438"/>
        <w:jc w:val="center"/>
      </w:trPr>
      <w:tc>
        <w:tcPr>
          <w:tcW w:w="987" w:type="dxa"/>
          <w:vMerge/>
          <w:tcBorders>
            <w:right w:val="double" w:sz="4" w:space="0" w:color="auto"/>
          </w:tcBorders>
          <w:vAlign w:val="center"/>
        </w:tcPr>
        <w:p w:rsidR="00E14A1F" w:rsidRPr="00F75A84" w:rsidRDefault="00E14A1F" w:rsidP="00B4381E">
          <w:pPr>
            <w:pStyle w:val="Header"/>
            <w:ind w:firstLine="0"/>
            <w:rPr>
              <w:color w:val="800080"/>
              <w:lang w:val="pl-PL"/>
            </w:rPr>
          </w:pPr>
        </w:p>
      </w:tc>
      <w:tc>
        <w:tcPr>
          <w:tcW w:w="5760" w:type="dxa"/>
          <w:vMerge/>
          <w:tcBorders>
            <w:top w:val="single" w:sz="4" w:space="0" w:color="auto"/>
            <w:left w:val="double" w:sz="4" w:space="0" w:color="auto"/>
            <w:bottom w:val="double" w:sz="4" w:space="0" w:color="auto"/>
          </w:tcBorders>
          <w:shd w:val="clear" w:color="auto" w:fill="auto"/>
          <w:vAlign w:val="center"/>
        </w:tcPr>
        <w:p w:rsidR="00E14A1F" w:rsidRPr="008D693C" w:rsidRDefault="00E14A1F" w:rsidP="00B4381E">
          <w:pPr>
            <w:pStyle w:val="Header"/>
            <w:ind w:firstLine="0"/>
            <w:jc w:val="center"/>
            <w:rPr>
              <w:rFonts w:cs="Arial"/>
              <w:lang w:val="sr-Latn-CS"/>
            </w:rPr>
          </w:pPr>
        </w:p>
      </w:tc>
      <w:tc>
        <w:tcPr>
          <w:tcW w:w="1718" w:type="dxa"/>
          <w:tcBorders>
            <w:top w:val="nil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E14A1F" w:rsidRPr="00635FDD" w:rsidRDefault="00E14A1F" w:rsidP="00B4381E">
          <w:pPr>
            <w:pStyle w:val="Header"/>
            <w:ind w:firstLine="0"/>
            <w:jc w:val="center"/>
            <w:rPr>
              <w:rFonts w:cs="Arial"/>
              <w:sz w:val="20"/>
              <w:szCs w:val="20"/>
              <w:lang w:val="sr-Latn-CS"/>
            </w:rPr>
          </w:pPr>
        </w:p>
      </w:tc>
      <w:tc>
        <w:tcPr>
          <w:tcW w:w="2275" w:type="dxa"/>
          <w:vMerge/>
          <w:tcBorders>
            <w:left w:val="double" w:sz="4" w:space="0" w:color="auto"/>
          </w:tcBorders>
          <w:vAlign w:val="center"/>
        </w:tcPr>
        <w:p w:rsidR="00E14A1F" w:rsidRPr="001E18B5" w:rsidRDefault="00E14A1F" w:rsidP="00B4381E">
          <w:pPr>
            <w:pStyle w:val="Header"/>
            <w:ind w:firstLine="0"/>
            <w:rPr>
              <w:rFonts w:cs="Arial"/>
              <w:color w:val="000000"/>
              <w:szCs w:val="22"/>
              <w:lang w:val="sr-Latn-CS"/>
            </w:rPr>
          </w:pPr>
        </w:p>
      </w:tc>
    </w:tr>
  </w:tbl>
  <w:p w:rsidR="00E14A1F" w:rsidRPr="00F62BD7" w:rsidRDefault="00E14A1F" w:rsidP="00697AC9">
    <w:pPr>
      <w:pStyle w:val="Header"/>
      <w:ind w:firstLine="0"/>
      <w:rPr>
        <w:sz w:val="24"/>
        <w:lang w:val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0B01"/>
    <w:multiLevelType w:val="multilevel"/>
    <w:tmpl w:val="B19C4D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891287E"/>
    <w:multiLevelType w:val="hybridMultilevel"/>
    <w:tmpl w:val="14EA9F90"/>
    <w:lvl w:ilvl="0" w:tplc="E61C69E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D92EF6"/>
    <w:multiLevelType w:val="hybridMultilevel"/>
    <w:tmpl w:val="E49AA5B2"/>
    <w:lvl w:ilvl="0" w:tplc="94C01C2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2E13FA"/>
    <w:multiLevelType w:val="hybridMultilevel"/>
    <w:tmpl w:val="3B022DC6"/>
    <w:lvl w:ilvl="0" w:tplc="86087F9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653DA"/>
    <w:multiLevelType w:val="multilevel"/>
    <w:tmpl w:val="C3E248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1D87690"/>
    <w:multiLevelType w:val="multilevel"/>
    <w:tmpl w:val="EBF0FD46"/>
    <w:lvl w:ilvl="0">
      <w:start w:val="3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36EE01CC"/>
    <w:multiLevelType w:val="hybridMultilevel"/>
    <w:tmpl w:val="0B2A8618"/>
    <w:lvl w:ilvl="0" w:tplc="B3901E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CF4CCC"/>
    <w:multiLevelType w:val="hybridMultilevel"/>
    <w:tmpl w:val="AEA46738"/>
    <w:lvl w:ilvl="0" w:tplc="66C06C4A">
      <w:start w:val="36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524725"/>
    <w:multiLevelType w:val="multilevel"/>
    <w:tmpl w:val="3C9A463C"/>
    <w:lvl w:ilvl="0">
      <w:start w:val="1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3A8A7763"/>
    <w:multiLevelType w:val="multilevel"/>
    <w:tmpl w:val="AE4E7B3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D4D7065"/>
    <w:multiLevelType w:val="hybridMultilevel"/>
    <w:tmpl w:val="07B64810"/>
    <w:lvl w:ilvl="0" w:tplc="C234F718">
      <w:start w:val="432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2A46082"/>
    <w:multiLevelType w:val="hybridMultilevel"/>
    <w:tmpl w:val="26AA9246"/>
    <w:lvl w:ilvl="0" w:tplc="0409000B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MT Symbol" w:hAnsi="MT 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12">
    <w:nsid w:val="74D90237"/>
    <w:multiLevelType w:val="hybridMultilevel"/>
    <w:tmpl w:val="E1E80D92"/>
    <w:lvl w:ilvl="0" w:tplc="CE8ECC8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9A16A34"/>
    <w:multiLevelType w:val="hybridMultilevel"/>
    <w:tmpl w:val="4A8659BE"/>
    <w:lvl w:ilvl="0" w:tplc="47E460D4">
      <w:start w:val="1"/>
      <w:numFmt w:val="bullet"/>
      <w:lvlText w:val=""/>
      <w:lvlJc w:val="left"/>
      <w:pPr>
        <w:tabs>
          <w:tab w:val="num" w:pos="1324"/>
        </w:tabs>
        <w:ind w:left="1324" w:hanging="397"/>
      </w:pPr>
      <w:rPr>
        <w:rFonts w:ascii="MT Symbol" w:hAnsi="MT Symbol"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BF364FD"/>
    <w:multiLevelType w:val="multilevel"/>
    <w:tmpl w:val="2C60E5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4"/>
  </w:num>
  <w:num w:numId="5">
    <w:abstractNumId w:val="9"/>
  </w:num>
  <w:num w:numId="6">
    <w:abstractNumId w:val="5"/>
  </w:num>
  <w:num w:numId="7">
    <w:abstractNumId w:val="8"/>
  </w:num>
  <w:num w:numId="8">
    <w:abstractNumId w:val="1"/>
  </w:num>
  <w:num w:numId="9">
    <w:abstractNumId w:val="0"/>
  </w:num>
  <w:num w:numId="10">
    <w:abstractNumId w:val="14"/>
  </w:num>
  <w:num w:numId="11">
    <w:abstractNumId w:val="3"/>
  </w:num>
  <w:num w:numId="12">
    <w:abstractNumId w:val="7"/>
  </w:num>
  <w:num w:numId="13">
    <w:abstractNumId w:val="11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4C7311"/>
    <w:rsid w:val="00051E09"/>
    <w:rsid w:val="00081F3F"/>
    <w:rsid w:val="000A4483"/>
    <w:rsid w:val="000C1E49"/>
    <w:rsid w:val="000C3D83"/>
    <w:rsid w:val="000D0500"/>
    <w:rsid w:val="000E6620"/>
    <w:rsid w:val="001056DD"/>
    <w:rsid w:val="00114A9A"/>
    <w:rsid w:val="00123F7A"/>
    <w:rsid w:val="0012607E"/>
    <w:rsid w:val="00140FF1"/>
    <w:rsid w:val="00145860"/>
    <w:rsid w:val="0016341B"/>
    <w:rsid w:val="001749B4"/>
    <w:rsid w:val="0017543C"/>
    <w:rsid w:val="00183A6D"/>
    <w:rsid w:val="001A5363"/>
    <w:rsid w:val="001B7A25"/>
    <w:rsid w:val="00212426"/>
    <w:rsid w:val="00275D83"/>
    <w:rsid w:val="00280C81"/>
    <w:rsid w:val="002A5E5B"/>
    <w:rsid w:val="002B2FD9"/>
    <w:rsid w:val="002C77FC"/>
    <w:rsid w:val="002D0D94"/>
    <w:rsid w:val="002D14C2"/>
    <w:rsid w:val="002E7A70"/>
    <w:rsid w:val="00306E6F"/>
    <w:rsid w:val="00333DF9"/>
    <w:rsid w:val="003415CE"/>
    <w:rsid w:val="003552FE"/>
    <w:rsid w:val="00380E91"/>
    <w:rsid w:val="00395014"/>
    <w:rsid w:val="003A1C4D"/>
    <w:rsid w:val="003A41AB"/>
    <w:rsid w:val="003B161B"/>
    <w:rsid w:val="003D3C78"/>
    <w:rsid w:val="003E2E49"/>
    <w:rsid w:val="003F6039"/>
    <w:rsid w:val="00453548"/>
    <w:rsid w:val="004612CF"/>
    <w:rsid w:val="004A5D57"/>
    <w:rsid w:val="004C6C77"/>
    <w:rsid w:val="004C7311"/>
    <w:rsid w:val="004D407D"/>
    <w:rsid w:val="004F336F"/>
    <w:rsid w:val="0050027F"/>
    <w:rsid w:val="00507D60"/>
    <w:rsid w:val="00515A23"/>
    <w:rsid w:val="00516A87"/>
    <w:rsid w:val="005416CA"/>
    <w:rsid w:val="005632D1"/>
    <w:rsid w:val="00567619"/>
    <w:rsid w:val="00577A73"/>
    <w:rsid w:val="005817C3"/>
    <w:rsid w:val="005854D1"/>
    <w:rsid w:val="0059018E"/>
    <w:rsid w:val="005D18F7"/>
    <w:rsid w:val="005F338E"/>
    <w:rsid w:val="005F7CF0"/>
    <w:rsid w:val="0062317C"/>
    <w:rsid w:val="00627493"/>
    <w:rsid w:val="006326D6"/>
    <w:rsid w:val="00632EFD"/>
    <w:rsid w:val="00696E5D"/>
    <w:rsid w:val="00697AC9"/>
    <w:rsid w:val="006A34D1"/>
    <w:rsid w:val="006B5B20"/>
    <w:rsid w:val="006C2480"/>
    <w:rsid w:val="006D26C2"/>
    <w:rsid w:val="006D745F"/>
    <w:rsid w:val="006F08C2"/>
    <w:rsid w:val="00711D35"/>
    <w:rsid w:val="0071696A"/>
    <w:rsid w:val="007201A6"/>
    <w:rsid w:val="00724CC6"/>
    <w:rsid w:val="00762614"/>
    <w:rsid w:val="007742C5"/>
    <w:rsid w:val="00792C73"/>
    <w:rsid w:val="007A63A8"/>
    <w:rsid w:val="007B65D7"/>
    <w:rsid w:val="007C6AD3"/>
    <w:rsid w:val="007E09B9"/>
    <w:rsid w:val="007E3778"/>
    <w:rsid w:val="007F038A"/>
    <w:rsid w:val="007F0C39"/>
    <w:rsid w:val="00807622"/>
    <w:rsid w:val="00821B50"/>
    <w:rsid w:val="00836D14"/>
    <w:rsid w:val="00847313"/>
    <w:rsid w:val="00861BEB"/>
    <w:rsid w:val="0087261E"/>
    <w:rsid w:val="00872924"/>
    <w:rsid w:val="00872B46"/>
    <w:rsid w:val="00896226"/>
    <w:rsid w:val="00897AE2"/>
    <w:rsid w:val="008E713D"/>
    <w:rsid w:val="008F7422"/>
    <w:rsid w:val="0092126E"/>
    <w:rsid w:val="009439D8"/>
    <w:rsid w:val="0094618A"/>
    <w:rsid w:val="00953008"/>
    <w:rsid w:val="009655E7"/>
    <w:rsid w:val="009A06C8"/>
    <w:rsid w:val="009C2536"/>
    <w:rsid w:val="009C6619"/>
    <w:rsid w:val="009C66C5"/>
    <w:rsid w:val="009F28E7"/>
    <w:rsid w:val="00A037E4"/>
    <w:rsid w:val="00A17FE8"/>
    <w:rsid w:val="00A267BF"/>
    <w:rsid w:val="00A367E8"/>
    <w:rsid w:val="00A37CD8"/>
    <w:rsid w:val="00A727DF"/>
    <w:rsid w:val="00A9059D"/>
    <w:rsid w:val="00AC3E23"/>
    <w:rsid w:val="00AF6289"/>
    <w:rsid w:val="00B14BFC"/>
    <w:rsid w:val="00B31290"/>
    <w:rsid w:val="00B4381E"/>
    <w:rsid w:val="00B44FA7"/>
    <w:rsid w:val="00B459C7"/>
    <w:rsid w:val="00B834FA"/>
    <w:rsid w:val="00BA3ED5"/>
    <w:rsid w:val="00BA73C8"/>
    <w:rsid w:val="00BE1565"/>
    <w:rsid w:val="00BE4E22"/>
    <w:rsid w:val="00C006CC"/>
    <w:rsid w:val="00C41534"/>
    <w:rsid w:val="00C632CF"/>
    <w:rsid w:val="00C637FF"/>
    <w:rsid w:val="00C66C90"/>
    <w:rsid w:val="00C97343"/>
    <w:rsid w:val="00CB123C"/>
    <w:rsid w:val="00CB1450"/>
    <w:rsid w:val="00CB5022"/>
    <w:rsid w:val="00CB6E81"/>
    <w:rsid w:val="00CC2D61"/>
    <w:rsid w:val="00CC48E5"/>
    <w:rsid w:val="00D03272"/>
    <w:rsid w:val="00D11753"/>
    <w:rsid w:val="00D16FE1"/>
    <w:rsid w:val="00D21688"/>
    <w:rsid w:val="00D255E9"/>
    <w:rsid w:val="00D40746"/>
    <w:rsid w:val="00D43203"/>
    <w:rsid w:val="00D61816"/>
    <w:rsid w:val="00D76251"/>
    <w:rsid w:val="00D9427D"/>
    <w:rsid w:val="00DF3D9E"/>
    <w:rsid w:val="00DF6DF4"/>
    <w:rsid w:val="00E06675"/>
    <w:rsid w:val="00E14A1F"/>
    <w:rsid w:val="00E32451"/>
    <w:rsid w:val="00E34CDD"/>
    <w:rsid w:val="00E46082"/>
    <w:rsid w:val="00E81FD9"/>
    <w:rsid w:val="00E82736"/>
    <w:rsid w:val="00E94A73"/>
    <w:rsid w:val="00E97D2E"/>
    <w:rsid w:val="00EA136A"/>
    <w:rsid w:val="00EA3064"/>
    <w:rsid w:val="00EB09C2"/>
    <w:rsid w:val="00F043F9"/>
    <w:rsid w:val="00F17E73"/>
    <w:rsid w:val="00F221ED"/>
    <w:rsid w:val="00F32177"/>
    <w:rsid w:val="00F40DBE"/>
    <w:rsid w:val="00F62BD7"/>
    <w:rsid w:val="00F7425C"/>
    <w:rsid w:val="00F9576E"/>
    <w:rsid w:val="00FC1158"/>
    <w:rsid w:val="00FD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9B9"/>
    <w:pPr>
      <w:ind w:firstLine="720"/>
      <w:jc w:val="both"/>
    </w:pPr>
    <w:rPr>
      <w:rFonts w:ascii="Arial" w:hAnsi="Arial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6039"/>
    <w:pPr>
      <w:keepNext/>
      <w:ind w:firstLine="454"/>
      <w:outlineLvl w:val="0"/>
    </w:pPr>
    <w:rPr>
      <w:rFonts w:cs="Arial"/>
      <w:b/>
      <w:bCs/>
      <w:sz w:val="32"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3F603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E09B9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6039"/>
    <w:rPr>
      <w:rFonts w:ascii="Arial" w:hAnsi="Arial" w:cs="Arial"/>
      <w:b/>
      <w:bCs/>
      <w:sz w:val="32"/>
      <w:szCs w:val="24"/>
      <w:lang w:val="sr-Cyrl-CS"/>
    </w:rPr>
  </w:style>
  <w:style w:type="character" w:customStyle="1" w:styleId="Heading4Char">
    <w:name w:val="Heading 4 Char"/>
    <w:basedOn w:val="DefaultParagraphFont"/>
    <w:link w:val="Heading4"/>
    <w:rsid w:val="003F6039"/>
    <w:rPr>
      <w:rFonts w:ascii="Arial" w:hAnsi="Arial"/>
      <w:b/>
      <w:bCs/>
      <w:sz w:val="28"/>
      <w:szCs w:val="28"/>
      <w:lang w:val="en-GB"/>
    </w:rPr>
  </w:style>
  <w:style w:type="paragraph" w:styleId="Header">
    <w:name w:val="header"/>
    <w:basedOn w:val="Normal"/>
    <w:link w:val="HeaderChar"/>
    <w:unhideWhenUsed/>
    <w:rsid w:val="00697A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97AC9"/>
    <w:rPr>
      <w:rFonts w:ascii="Arial" w:hAnsi="Arial"/>
      <w:sz w:val="22"/>
      <w:szCs w:val="24"/>
      <w:lang w:val="en-GB"/>
    </w:rPr>
  </w:style>
  <w:style w:type="paragraph" w:styleId="Footer">
    <w:name w:val="footer"/>
    <w:basedOn w:val="Normal"/>
    <w:link w:val="FooterChar"/>
    <w:unhideWhenUsed/>
    <w:rsid w:val="00697A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AC9"/>
    <w:rPr>
      <w:rFonts w:ascii="Arial" w:hAnsi="Arial"/>
      <w:sz w:val="22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A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AC9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basedOn w:val="DefaultParagraphFont"/>
    <w:rsid w:val="00697AC9"/>
  </w:style>
  <w:style w:type="character" w:styleId="Hyperlink">
    <w:name w:val="Hyperlink"/>
    <w:basedOn w:val="DefaultParagraphFont"/>
    <w:uiPriority w:val="99"/>
    <w:rsid w:val="00697AC9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7E09B9"/>
    <w:rPr>
      <w:b/>
      <w:bCs/>
      <w:i/>
      <w:iCs/>
      <w:sz w:val="26"/>
      <w:szCs w:val="26"/>
      <w:lang w:val="en-GB"/>
    </w:rPr>
  </w:style>
  <w:style w:type="table" w:styleId="TableGrid">
    <w:name w:val="Table Grid"/>
    <w:basedOn w:val="TableNormal"/>
    <w:rsid w:val="009A06C8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567619"/>
    <w:pPr>
      <w:ind w:left="720" w:firstLine="0"/>
    </w:pPr>
    <w:rPr>
      <w:rFonts w:cs="Arial"/>
      <w:lang w:val="sl-SI"/>
    </w:rPr>
  </w:style>
  <w:style w:type="character" w:customStyle="1" w:styleId="BodyTextIndentChar">
    <w:name w:val="Body Text Indent Char"/>
    <w:basedOn w:val="DefaultParagraphFont"/>
    <w:link w:val="BodyTextIndent"/>
    <w:semiHidden/>
    <w:rsid w:val="00567619"/>
    <w:rPr>
      <w:rFonts w:ascii="Arial" w:hAnsi="Arial" w:cs="Arial"/>
      <w:sz w:val="22"/>
      <w:szCs w:val="24"/>
      <w:lang w:val="sl-SI"/>
    </w:rPr>
  </w:style>
  <w:style w:type="paragraph" w:styleId="NoSpacing">
    <w:name w:val="No Spacing"/>
    <w:uiPriority w:val="1"/>
    <w:qFormat/>
    <w:rsid w:val="005676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676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rinka\Desktop\Zrinka\cerovo\studija%20izvodljivosti\pro&#353;irenje%20EP%20novo%20-mart%202018\studija\P03.%20IF-RTB.P031-Zaglavlje%20neformalizovanih%20zapis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B52A7-C0A9-4FDE-9E7E-E73D378D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P03. IF-RTB.P031-Zaglavlje neformalizovanih zapisa</Template>
  <TotalTime>266</TotalTime>
  <Pages>6</Pages>
  <Words>2664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IRM</Company>
  <LinksUpToDate>false</LinksUpToDate>
  <CharactersWithSpaces>17814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EKO-Zrinka</dc:creator>
  <cp:keywords/>
  <dc:description/>
  <cp:lastModifiedBy>EKO-Zrinka</cp:lastModifiedBy>
  <cp:revision>9</cp:revision>
  <cp:lastPrinted>2018-05-23T12:29:00Z</cp:lastPrinted>
  <dcterms:created xsi:type="dcterms:W3CDTF">2018-05-14T11:27:00Z</dcterms:created>
  <dcterms:modified xsi:type="dcterms:W3CDTF">2018-05-23T12:31:00Z</dcterms:modified>
</cp:coreProperties>
</file>